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91031" w14:textId="77777777" w:rsidR="008867B0" w:rsidRPr="008867B0" w:rsidRDefault="008867B0" w:rsidP="008867B0">
      <w:pPr>
        <w:spacing w:after="0" w:line="240" w:lineRule="auto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</w:p>
    <w:p w14:paraId="4B8EF8B9" w14:textId="77777777" w:rsidR="008867B0" w:rsidRPr="008867B0" w:rsidRDefault="008867B0" w:rsidP="008867B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</w:p>
    <w:p w14:paraId="46E8B1A4" w14:textId="77777777" w:rsidR="008867B0" w:rsidRPr="008867B0" w:rsidRDefault="008867B0" w:rsidP="008867B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  <w:r>
        <w:rPr>
          <w:rFonts w:ascii="Garamond" w:eastAsia="Times New Roman" w:hAnsi="Garamond" w:cs="Times New Roman"/>
          <w:b/>
          <w:noProof/>
          <w:color w:val="002060"/>
          <w:sz w:val="36"/>
          <w:szCs w:val="36"/>
          <w:lang w:eastAsia="it-IT"/>
        </w:rPr>
        <w:drawing>
          <wp:inline distT="0" distB="0" distL="0" distR="0" wp14:anchorId="540F659E" wp14:editId="6DBA3756">
            <wp:extent cx="3609975" cy="3590925"/>
            <wp:effectExtent l="0" t="0" r="9525" b="9525"/>
            <wp:docPr id="7" name="Immagine 7" descr="Duca degli Abruzzi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uca degli Abruzzi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3B1A6" w14:textId="77777777" w:rsidR="008867B0" w:rsidRPr="008867B0" w:rsidRDefault="008867B0" w:rsidP="008867B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</w:p>
    <w:p w14:paraId="0AF31BAD" w14:textId="77777777" w:rsidR="008867B0" w:rsidRPr="008867B0" w:rsidRDefault="008867B0" w:rsidP="008867B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</w:p>
    <w:p w14:paraId="2B7984AE" w14:textId="77777777" w:rsidR="008867B0" w:rsidRPr="008867B0" w:rsidRDefault="008867B0" w:rsidP="008867B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  <w:r w:rsidRPr="008867B0"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  <w:t>PROGRAMMAZIONE DIDATTICA</w:t>
      </w:r>
    </w:p>
    <w:p w14:paraId="6FE3CFF7" w14:textId="77777777" w:rsidR="008867B0" w:rsidRPr="008867B0" w:rsidRDefault="008867B0" w:rsidP="008867B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16"/>
          <w:szCs w:val="16"/>
          <w:lang w:eastAsia="it-IT"/>
        </w:rPr>
      </w:pPr>
    </w:p>
    <w:p w14:paraId="11AE1EE2" w14:textId="77777777" w:rsidR="008867B0" w:rsidRPr="008867B0" w:rsidRDefault="008867B0" w:rsidP="008867B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  <w:r w:rsidRPr="008867B0"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  <w:t>MODULI RELATIVI ALLE COMPETENZE STCW</w:t>
      </w:r>
    </w:p>
    <w:p w14:paraId="5FE38A28" w14:textId="77777777" w:rsidR="008867B0" w:rsidRPr="008867B0" w:rsidRDefault="008867B0" w:rsidP="008867B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37381A5E" w14:textId="77777777" w:rsidR="008867B0" w:rsidRPr="008867B0" w:rsidRDefault="008867B0" w:rsidP="008867B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7E5848F5" w14:textId="77777777" w:rsidR="008867B0" w:rsidRPr="008867B0" w:rsidRDefault="008867B0" w:rsidP="008867B0">
      <w:pPr>
        <w:spacing w:before="60" w:after="60" w:line="240" w:lineRule="auto"/>
        <w:rPr>
          <w:rFonts w:ascii="Garamond" w:eastAsia="Times New Roman" w:hAnsi="Garamond" w:cs="Times New Roman"/>
          <w:b/>
          <w:smallCaps/>
          <w:sz w:val="24"/>
          <w:szCs w:val="24"/>
          <w:lang w:eastAsia="it-IT"/>
        </w:rPr>
      </w:pP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>ISTITUTO :</w:t>
      </w: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  <w:t>ITN “DUCA DEGLI ABRUZZI”</w:t>
      </w:r>
    </w:p>
    <w:p w14:paraId="1BF3E3C8" w14:textId="77777777" w:rsidR="008867B0" w:rsidRPr="008867B0" w:rsidRDefault="008867B0" w:rsidP="008867B0">
      <w:pPr>
        <w:spacing w:before="60" w:after="60" w:line="240" w:lineRule="auto"/>
        <w:rPr>
          <w:rFonts w:ascii="Garamond" w:eastAsia="Times New Roman" w:hAnsi="Garamond" w:cs="Times New Roman"/>
          <w:b/>
          <w:smallCaps/>
          <w:sz w:val="24"/>
          <w:szCs w:val="24"/>
          <w:lang w:eastAsia="it-IT"/>
        </w:rPr>
      </w:pP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INDIRIZZO: </w:t>
      </w: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ISTITUTO TECNICO   TRASPORTI E LOGISTICA      </w:t>
      </w:r>
    </w:p>
    <w:p w14:paraId="76761E09" w14:textId="77777777" w:rsidR="008867B0" w:rsidRPr="008867B0" w:rsidRDefault="008867B0" w:rsidP="008867B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>ARTICOLAZIONE:</w:t>
      </w: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  <w:t>BIENNIO</w:t>
      </w: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        </w:t>
      </w:r>
    </w:p>
    <w:p w14:paraId="2C6B29D2" w14:textId="77777777" w:rsidR="008867B0" w:rsidRPr="008867B0" w:rsidRDefault="008867B0" w:rsidP="008867B0">
      <w:pPr>
        <w:spacing w:before="60" w:after="60" w:line="240" w:lineRule="auto"/>
        <w:rPr>
          <w:rFonts w:ascii="Garamond" w:eastAsia="Times New Roman" w:hAnsi="Garamond" w:cs="Times New Roman"/>
          <w:b/>
          <w:smallCaps/>
          <w:sz w:val="24"/>
          <w:szCs w:val="24"/>
          <w:lang w:eastAsia="it-IT"/>
        </w:rPr>
      </w:pP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>OPZIONE:</w:t>
      </w: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            </w:t>
      </w:r>
    </w:p>
    <w:p w14:paraId="26301C28" w14:textId="77777777" w:rsidR="008867B0" w:rsidRPr="008867B0" w:rsidRDefault="008867B0" w:rsidP="008867B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1EB4ED38" w14:textId="77777777" w:rsidR="008867B0" w:rsidRPr="008867B0" w:rsidRDefault="008867B0" w:rsidP="008867B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1DFD4A26" w14:textId="77777777" w:rsidR="008867B0" w:rsidRPr="008867B0" w:rsidRDefault="008867B0" w:rsidP="008867B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19124E40" w14:textId="00699DC5" w:rsidR="008867B0" w:rsidRPr="008867B0" w:rsidRDefault="008D051B" w:rsidP="008867B0">
      <w:pPr>
        <w:spacing w:before="60" w:after="60" w:line="240" w:lineRule="auto"/>
        <w:rPr>
          <w:rFonts w:ascii="Garamond" w:eastAsia="Times New Roman" w:hAnsi="Garamond" w:cs="Times New Roman"/>
          <w:b/>
          <w:color w:val="002060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CLASS</w:t>
      </w:r>
      <w:r w:rsidR="006A649F">
        <w:rPr>
          <w:rFonts w:ascii="Garamond" w:eastAsia="Times New Roman" w:hAnsi="Garamond" w:cs="Times New Roman"/>
          <w:sz w:val="24"/>
          <w:szCs w:val="24"/>
          <w:lang w:eastAsia="it-IT"/>
        </w:rPr>
        <w:t>I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  </w:t>
      </w:r>
      <w:r w:rsidR="008867B0" w:rsidRPr="008867B0">
        <w:rPr>
          <w:rFonts w:ascii="Garamond" w:eastAsia="Times New Roman" w:hAnsi="Garamond" w:cs="Times New Roman"/>
          <w:sz w:val="24"/>
          <w:szCs w:val="24"/>
          <w:lang w:eastAsia="it-IT"/>
        </w:rPr>
        <w:t>S</w:t>
      </w:r>
      <w:r w:rsidR="006A649F">
        <w:rPr>
          <w:rFonts w:ascii="Garamond" w:eastAsia="Times New Roman" w:hAnsi="Garamond" w:cs="Times New Roman"/>
          <w:sz w:val="24"/>
          <w:szCs w:val="24"/>
          <w:lang w:eastAsia="it-IT"/>
        </w:rPr>
        <w:t>ECONDE</w:t>
      </w:r>
      <w:r w:rsidR="008867B0"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8867B0"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8867B0"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8867B0"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8867B0"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A.S. </w:t>
      </w:r>
      <w:r w:rsidR="00EC0331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202</w:t>
      </w:r>
      <w:r w:rsidR="00C220C9">
        <w:rPr>
          <w:rFonts w:ascii="Garamond" w:eastAsia="Times New Roman" w:hAnsi="Garamond" w:cs="Times New Roman"/>
          <w:sz w:val="24"/>
          <w:szCs w:val="24"/>
          <w:lang w:eastAsia="it-IT"/>
        </w:rPr>
        <w:t>2</w:t>
      </w:r>
      <w:r w:rsidR="00EC0331">
        <w:rPr>
          <w:rFonts w:ascii="Garamond" w:eastAsia="Times New Roman" w:hAnsi="Garamond" w:cs="Times New Roman"/>
          <w:sz w:val="24"/>
          <w:szCs w:val="24"/>
          <w:lang w:eastAsia="it-IT"/>
        </w:rPr>
        <w:t>/2</w:t>
      </w:r>
      <w:r w:rsidR="00C220C9">
        <w:rPr>
          <w:rFonts w:ascii="Garamond" w:eastAsia="Times New Roman" w:hAnsi="Garamond" w:cs="Times New Roman"/>
          <w:sz w:val="24"/>
          <w:szCs w:val="24"/>
          <w:lang w:eastAsia="it-IT"/>
        </w:rPr>
        <w:t>3</w:t>
      </w:r>
    </w:p>
    <w:p w14:paraId="6E50BACC" w14:textId="77777777" w:rsidR="008867B0" w:rsidRPr="008867B0" w:rsidRDefault="008867B0" w:rsidP="008867B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2A1B243D" w14:textId="77777777" w:rsidR="008867B0" w:rsidRPr="008867B0" w:rsidRDefault="008867B0" w:rsidP="008867B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6E4A0303" w14:textId="77777777" w:rsidR="008867B0" w:rsidRPr="008867B0" w:rsidRDefault="008867B0" w:rsidP="008867B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2862758A" w14:textId="77777777" w:rsidR="008867B0" w:rsidRPr="008867B0" w:rsidRDefault="008867B0" w:rsidP="008867B0">
      <w:pPr>
        <w:spacing w:before="60" w:after="60" w:line="240" w:lineRule="auto"/>
        <w:rPr>
          <w:rFonts w:ascii="Garamond" w:eastAsia="Times New Roman" w:hAnsi="Garamond" w:cs="Times New Roman"/>
          <w:b/>
          <w:smallCaps/>
          <w:sz w:val="24"/>
          <w:szCs w:val="24"/>
          <w:lang w:eastAsia="it-IT"/>
        </w:rPr>
      </w:pP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lastRenderedPageBreak/>
        <w:t xml:space="preserve">DISCIPLINA:   </w:t>
      </w:r>
      <w:r w:rsidRPr="008867B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8867B0">
        <w:rPr>
          <w:rFonts w:ascii="Garamond" w:eastAsia="Times New Roman" w:hAnsi="Garamond" w:cs="Times New Roman"/>
          <w:b/>
          <w:smallCaps/>
          <w:color w:val="002060"/>
          <w:sz w:val="44"/>
          <w:szCs w:val="44"/>
          <w:lang w:eastAsia="it-IT"/>
        </w:rPr>
        <w:t xml:space="preserve"> CHIMICA</w:t>
      </w:r>
    </w:p>
    <w:p w14:paraId="6443F4E4" w14:textId="77777777" w:rsidR="008867B0" w:rsidRPr="008867B0" w:rsidRDefault="008867B0" w:rsidP="008867B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1E16ACCA" w14:textId="77777777" w:rsidR="008867B0" w:rsidRPr="008867B0" w:rsidRDefault="008867B0" w:rsidP="008867B0">
      <w:pPr>
        <w:spacing w:after="0" w:line="240" w:lineRule="auto"/>
        <w:rPr>
          <w:rFonts w:ascii="Garamond" w:eastAsia="Times New Roman" w:hAnsi="Garamond" w:cs="Times New Roman"/>
          <w:sz w:val="20"/>
          <w:szCs w:val="20"/>
          <w:lang w:eastAsia="it-IT"/>
        </w:rPr>
      </w:pPr>
      <w:r w:rsidRPr="008867B0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MODULO N.1  </w:t>
      </w:r>
      <w:r w:rsidRPr="008867B0">
        <w:rPr>
          <w:rFonts w:ascii="Times New Roman" w:eastAsia="Times New Roman" w:hAnsi="Times New Roman" w:cs="Times New Roman"/>
          <w:bCs/>
          <w:sz w:val="16"/>
          <w:szCs w:val="16"/>
          <w:lang w:eastAsia="it-IT"/>
        </w:rPr>
        <w:t xml:space="preserve">(STCW 95 Emended 2010) – </w:t>
      </w:r>
      <w:r w:rsidRPr="008867B0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Non Applicabile</w:t>
      </w:r>
    </w:p>
    <w:p w14:paraId="66EF92AE" w14:textId="77777777" w:rsidR="008867B0" w:rsidRPr="008867B0" w:rsidRDefault="008867B0" w:rsidP="008867B0">
      <w:pPr>
        <w:spacing w:after="0" w:line="240" w:lineRule="auto"/>
        <w:rPr>
          <w:rFonts w:ascii="Garamond" w:eastAsia="Times New Roman" w:hAnsi="Garamond" w:cs="Times New Roman"/>
          <w:b/>
          <w:sz w:val="16"/>
          <w:szCs w:val="16"/>
          <w:lang w:eastAsia="it-IT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8867B0" w:rsidRPr="008867B0" w14:paraId="5EBA5A17" w14:textId="77777777" w:rsidTr="00B03CB0">
        <w:trPr>
          <w:cantSplit/>
          <w:trHeight w:val="504"/>
          <w:jc w:val="center"/>
        </w:trPr>
        <w:tc>
          <w:tcPr>
            <w:tcW w:w="10317" w:type="dxa"/>
            <w:gridSpan w:val="10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0FDAFA20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Competenza (rif. STCW 95 Emended 2010)</w:t>
            </w:r>
          </w:p>
        </w:tc>
      </w:tr>
      <w:tr w:rsidR="008867B0" w:rsidRPr="008867B0" w14:paraId="79660F2A" w14:textId="77777777" w:rsidTr="00B03CB0">
        <w:trPr>
          <w:trHeight w:val="3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2E1F1499" w14:textId="77777777" w:rsidR="008867B0" w:rsidRPr="008867B0" w:rsidRDefault="008867B0" w:rsidP="008867B0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Non applicabile</w:t>
            </w:r>
          </w:p>
        </w:tc>
      </w:tr>
      <w:tr w:rsidR="008867B0" w:rsidRPr="008867B0" w14:paraId="65C2A6E6" w14:textId="77777777" w:rsidTr="00B03CB0">
        <w:trPr>
          <w:trHeight w:val="9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B60B970" w14:textId="77777777" w:rsidR="008867B0" w:rsidRPr="008867B0" w:rsidRDefault="008867B0" w:rsidP="008867B0">
            <w:pPr>
              <w:keepNext/>
              <w:tabs>
                <w:tab w:val="left" w:pos="960"/>
                <w:tab w:val="center" w:pos="5088"/>
              </w:tabs>
              <w:spacing w:before="60" w:after="0" w:line="240" w:lineRule="auto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ab/>
            </w: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ab/>
              <w:t>Competenza LL.GG</w:t>
            </w:r>
          </w:p>
          <w:p w14:paraId="28B6EF35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D037EDA" w14:textId="77777777" w:rsidR="008867B0" w:rsidRPr="008867B0" w:rsidRDefault="008867B0" w:rsidP="00886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Le forze intermolecolari e gli stati condensati della materia</w:t>
            </w:r>
          </w:p>
          <w:p w14:paraId="5A262651" w14:textId="77777777" w:rsidR="008867B0" w:rsidRPr="008867B0" w:rsidRDefault="008867B0" w:rsidP="00886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Classificazione e nomenclatura dei composti e reazioni chimiche</w:t>
            </w:r>
          </w:p>
          <w:p w14:paraId="0498E951" w14:textId="77777777" w:rsidR="008867B0" w:rsidRPr="008867B0" w:rsidRDefault="008867B0" w:rsidP="00886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93B6D83" w14:textId="77777777" w:rsidR="008867B0" w:rsidRPr="008867B0" w:rsidRDefault="008867B0" w:rsidP="008867B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Osservare, descrivere, ed analizzare fenomeni appartenenti alla realtà naturale e artificiale e riconoscere nelle sue varie forme i concetti di sistema e di complessità</w:t>
            </w:r>
          </w:p>
          <w:p w14:paraId="77E5376B" w14:textId="77777777" w:rsidR="008867B0" w:rsidRPr="008867B0" w:rsidRDefault="008867B0" w:rsidP="008867B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Analizzare qualitativamente fenomeni legati alle trasformazioni di energia a partire dall’esperienza</w:t>
            </w:r>
          </w:p>
          <w:p w14:paraId="2F8BF564" w14:textId="77777777" w:rsidR="008867B0" w:rsidRPr="008867B0" w:rsidRDefault="008867B0" w:rsidP="008867B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Essere consapevole delle potenzialità e dei limiti delle tecnologie nel contesto culturale e sociale in cui vengono applicate</w:t>
            </w:r>
          </w:p>
          <w:p w14:paraId="2751B800" w14:textId="77777777" w:rsidR="008867B0" w:rsidRPr="008867B0" w:rsidRDefault="008867B0" w:rsidP="008867B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Competenze  chiave di cittadinanza</w:t>
            </w:r>
          </w:p>
          <w:p w14:paraId="050C9419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Imparare ad imparare</w:t>
            </w:r>
          </w:p>
          <w:p w14:paraId="4E9A2A1E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Progettare</w:t>
            </w:r>
          </w:p>
          <w:p w14:paraId="0B4EB318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Comunicare</w:t>
            </w:r>
          </w:p>
          <w:p w14:paraId="65394C4D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Collaborare e partecipare</w:t>
            </w:r>
          </w:p>
          <w:p w14:paraId="623102BB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Agire in modo autonomo e responsabile</w:t>
            </w:r>
          </w:p>
          <w:p w14:paraId="0D42BB32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Risolvere problemi</w:t>
            </w:r>
          </w:p>
          <w:p w14:paraId="541418EC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Individuare collegamenti e relazioni</w:t>
            </w:r>
          </w:p>
          <w:p w14:paraId="220CF293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Acquisire ed interpretare le informazioni</w:t>
            </w:r>
          </w:p>
        </w:tc>
      </w:tr>
      <w:tr w:rsidR="008867B0" w:rsidRPr="008867B0" w14:paraId="523861D6" w14:textId="77777777" w:rsidTr="00B03CB0">
        <w:trPr>
          <w:trHeight w:val="925"/>
          <w:jc w:val="center"/>
        </w:trPr>
        <w:tc>
          <w:tcPr>
            <w:tcW w:w="2891" w:type="dxa"/>
            <w:gridSpan w:val="2"/>
            <w:vAlign w:val="center"/>
          </w:tcPr>
          <w:p w14:paraId="7789B9EA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Prerequisiti </w:t>
            </w:r>
          </w:p>
        </w:tc>
        <w:tc>
          <w:tcPr>
            <w:tcW w:w="7426" w:type="dxa"/>
            <w:gridSpan w:val="8"/>
            <w:vAlign w:val="center"/>
          </w:tcPr>
          <w:p w14:paraId="79AE4994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Conoscere i legami chimici </w:t>
            </w:r>
          </w:p>
          <w:p w14:paraId="2E49B179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riconoscere la polarità positiva/negativa di un legame</w:t>
            </w:r>
          </w:p>
          <w:p w14:paraId="5C2A286D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localizzare i principali elementi nella Tavola Periodica</w:t>
            </w:r>
          </w:p>
          <w:p w14:paraId="585DC3A6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Classificare gli elementi come metalli, non metalli e semi metalli</w:t>
            </w:r>
          </w:p>
          <w:p w14:paraId="2027A048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interpretare una reazione chimica in termini di reagenti e prodotti</w:t>
            </w:r>
          </w:p>
          <w:p w14:paraId="2B3CAFFE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adoperare la relazione tra massa e massa molare</w:t>
            </w:r>
          </w:p>
        </w:tc>
      </w:tr>
      <w:tr w:rsidR="008867B0" w:rsidRPr="008867B0" w14:paraId="5D6B4B5C" w14:textId="77777777" w:rsidTr="00B03CB0">
        <w:trPr>
          <w:trHeight w:val="661"/>
          <w:jc w:val="center"/>
        </w:trPr>
        <w:tc>
          <w:tcPr>
            <w:tcW w:w="2891" w:type="dxa"/>
            <w:gridSpan w:val="2"/>
            <w:vAlign w:val="center"/>
          </w:tcPr>
          <w:p w14:paraId="580E4248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Discipline coinvolte</w:t>
            </w:r>
          </w:p>
        </w:tc>
        <w:tc>
          <w:tcPr>
            <w:tcW w:w="7426" w:type="dxa"/>
            <w:gridSpan w:val="8"/>
            <w:vAlign w:val="center"/>
          </w:tcPr>
          <w:p w14:paraId="3611A171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Fisica, Biologia</w:t>
            </w:r>
          </w:p>
        </w:tc>
      </w:tr>
      <w:tr w:rsidR="008867B0" w:rsidRPr="008867B0" w14:paraId="6CD7F2E8" w14:textId="77777777" w:rsidTr="00B03CB0">
        <w:trPr>
          <w:trHeight w:val="499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7836E40E" w14:textId="77777777" w:rsidR="008867B0" w:rsidRPr="008867B0" w:rsidRDefault="008867B0" w:rsidP="008867B0">
            <w:pPr>
              <w:spacing w:after="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smallCaps/>
                <w:color w:val="0070C0"/>
                <w:sz w:val="28"/>
                <w:szCs w:val="28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Abilità</w:t>
            </w:r>
          </w:p>
        </w:tc>
      </w:tr>
      <w:tr w:rsidR="008867B0" w:rsidRPr="008867B0" w14:paraId="4113A3BC" w14:textId="77777777" w:rsidTr="00B03CB0">
        <w:trPr>
          <w:cantSplit/>
          <w:trHeight w:val="635"/>
          <w:jc w:val="center"/>
        </w:trPr>
        <w:tc>
          <w:tcPr>
            <w:tcW w:w="2891" w:type="dxa"/>
            <w:gridSpan w:val="2"/>
            <w:vAlign w:val="center"/>
          </w:tcPr>
          <w:p w14:paraId="338E9802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Abilità LLGG 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14:paraId="006A4398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Utilizzare il modello cinetico – molecolare per interpretare le trasformazioni fisiche e chimiche</w:t>
            </w:r>
          </w:p>
          <w:p w14:paraId="07AFE0E9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Utilizzare le principali regole di nomenclatura IUPAC.</w:t>
            </w:r>
          </w:p>
          <w:p w14:paraId="0153F117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Preparare soluzioni di data concentrazione.</w:t>
            </w:r>
          </w:p>
          <w:p w14:paraId="0C549EF1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Descrivere semplici sistemi chimici all’equilibrio.</w:t>
            </w:r>
          </w:p>
          <w:p w14:paraId="25623964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Riconoscere i fattori che influenzano la velocità di reazione.</w:t>
            </w:r>
          </w:p>
          <w:p w14:paraId="444070A5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Riconoscere sostanze acide e basiche tramite indicatori.</w:t>
            </w:r>
          </w:p>
          <w:p w14:paraId="772E3012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Descrivere le proprietà di idrocarburi e dei principali composti dei diversi gruppi funzionali.</w:t>
            </w:r>
          </w:p>
          <w:p w14:paraId="41F72357" w14:textId="77777777" w:rsidR="008867B0" w:rsidRPr="008867B0" w:rsidRDefault="008867B0" w:rsidP="008867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867B0" w:rsidRPr="008867B0" w14:paraId="4B958D62" w14:textId="77777777" w:rsidTr="00B03CB0">
        <w:trPr>
          <w:cantSplit/>
          <w:trHeight w:val="509"/>
          <w:jc w:val="center"/>
        </w:trPr>
        <w:tc>
          <w:tcPr>
            <w:tcW w:w="2891" w:type="dxa"/>
            <w:gridSpan w:val="2"/>
            <w:vAlign w:val="center"/>
          </w:tcPr>
          <w:p w14:paraId="297D490D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Abilità </w:t>
            </w:r>
          </w:p>
          <w:p w14:paraId="466844D3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14:paraId="292528F9" w14:textId="77777777" w:rsidR="008867B0" w:rsidRPr="008867B0" w:rsidRDefault="008867B0" w:rsidP="008867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Acquisire progressivamente tecniche di sperimentazione e di raccolta e di</w:t>
            </w:r>
          </w:p>
          <w:p w14:paraId="11A19587" w14:textId="77777777" w:rsidR="008867B0" w:rsidRPr="008867B0" w:rsidRDefault="008867B0" w:rsidP="008867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analisi di dati</w:t>
            </w:r>
          </w:p>
          <w:p w14:paraId="7EF210F0" w14:textId="77777777" w:rsidR="008867B0" w:rsidRPr="008867B0" w:rsidRDefault="008867B0" w:rsidP="008867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Esplicitare, affrontare e risolvere situazioni problematiche relative a</w:t>
            </w:r>
          </w:p>
          <w:p w14:paraId="2780D088" w14:textId="77777777" w:rsidR="008867B0" w:rsidRPr="008867B0" w:rsidRDefault="008867B0" w:rsidP="008867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fenomeni naturali in ambito scolastico e, quando possibile, nella realtà quotidiana</w:t>
            </w:r>
          </w:p>
          <w:p w14:paraId="13CCC94D" w14:textId="77777777" w:rsidR="008867B0" w:rsidRPr="008867B0" w:rsidRDefault="008867B0" w:rsidP="008867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Interpretare lo svolgersi di alcuni fenomeni sperimentali e ambientali</w:t>
            </w:r>
          </w:p>
          <w:p w14:paraId="325344EC" w14:textId="77777777" w:rsidR="008867B0" w:rsidRPr="008867B0" w:rsidRDefault="008867B0" w:rsidP="008867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Cogliere le interazioni fra le diverse parti di un sistema</w:t>
            </w:r>
          </w:p>
          <w:p w14:paraId="3F87E32F" w14:textId="77777777" w:rsidR="008867B0" w:rsidRPr="008867B0" w:rsidRDefault="008867B0" w:rsidP="008867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Utilizzare relazioni ed analogie per la spiegazione dei fenomeni (anche con</w:t>
            </w:r>
          </w:p>
          <w:p w14:paraId="5B23468F" w14:textId="77777777" w:rsidR="008867B0" w:rsidRPr="008867B0" w:rsidRDefault="008867B0" w:rsidP="008867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l’aiuto e la mediazione dell’insegnante)</w:t>
            </w:r>
          </w:p>
          <w:p w14:paraId="7356B689" w14:textId="77777777" w:rsidR="008867B0" w:rsidRPr="008867B0" w:rsidRDefault="008867B0" w:rsidP="008867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Utilizzare semplici schematizzazioni e formalizzazioni matematiche (per</w:t>
            </w:r>
          </w:p>
          <w:p w14:paraId="60A596C2" w14:textId="77777777" w:rsidR="008867B0" w:rsidRPr="008867B0" w:rsidRDefault="008867B0" w:rsidP="008867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esempio nel calcolo della densità).</w:t>
            </w:r>
          </w:p>
        </w:tc>
      </w:tr>
      <w:tr w:rsidR="008867B0" w:rsidRPr="008867B0" w14:paraId="7DCB684C" w14:textId="77777777" w:rsidTr="00B03CB0">
        <w:trPr>
          <w:trHeight w:val="58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435DBA93" w14:textId="77777777" w:rsidR="008867B0" w:rsidRPr="008867B0" w:rsidRDefault="008867B0" w:rsidP="008867B0">
            <w:pPr>
              <w:spacing w:before="60" w:after="6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Conoscenze</w:t>
            </w:r>
          </w:p>
        </w:tc>
      </w:tr>
      <w:tr w:rsidR="008867B0" w:rsidRPr="008867B0" w14:paraId="716F6EF3" w14:textId="77777777" w:rsidTr="00B03CB0">
        <w:trPr>
          <w:trHeight w:val="559"/>
          <w:jc w:val="center"/>
        </w:trPr>
        <w:tc>
          <w:tcPr>
            <w:tcW w:w="2891" w:type="dxa"/>
            <w:gridSpan w:val="2"/>
            <w:vAlign w:val="center"/>
          </w:tcPr>
          <w:p w14:paraId="7F6D3613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Conoscenze LLGG </w:t>
            </w:r>
          </w:p>
        </w:tc>
        <w:tc>
          <w:tcPr>
            <w:tcW w:w="7426" w:type="dxa"/>
            <w:gridSpan w:val="8"/>
            <w:vAlign w:val="center"/>
          </w:tcPr>
          <w:p w14:paraId="1BC06A85" w14:textId="77777777" w:rsidR="008867B0" w:rsidRPr="008867B0" w:rsidRDefault="008867B0" w:rsidP="008867B0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it-IT"/>
              </w:rPr>
            </w:pPr>
          </w:p>
          <w:p w14:paraId="3FC32E48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 xml:space="preserve">Cenni sui legami chimici e i legami intermolecolari. </w:t>
            </w: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cr/>
              <w:t>Elementi di nomenclatura chimica e bilanciamento delle</w:t>
            </w:r>
          </w:p>
          <w:p w14:paraId="3DD36250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 xml:space="preserve">equazioni di reazione. </w:t>
            </w:r>
          </w:p>
        </w:tc>
      </w:tr>
      <w:tr w:rsidR="008867B0" w:rsidRPr="008867B0" w14:paraId="0E6BD91D" w14:textId="77777777" w:rsidTr="00B03CB0">
        <w:trPr>
          <w:trHeight w:val="709"/>
          <w:jc w:val="center"/>
        </w:trPr>
        <w:tc>
          <w:tcPr>
            <w:tcW w:w="2891" w:type="dxa"/>
            <w:gridSpan w:val="2"/>
            <w:vAlign w:val="center"/>
          </w:tcPr>
          <w:p w14:paraId="5B0062F3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Conoscenze</w:t>
            </w:r>
          </w:p>
          <w:p w14:paraId="38E0FC17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426" w:type="dxa"/>
            <w:gridSpan w:val="8"/>
            <w:vAlign w:val="center"/>
          </w:tcPr>
          <w:p w14:paraId="2A33C2D7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La forma delle molecole</w:t>
            </w:r>
          </w:p>
          <w:p w14:paraId="1EC68CB2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Molecole polari e molecole apolari</w:t>
            </w:r>
          </w:p>
          <w:p w14:paraId="4210534B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Le forze intermolecolari</w:t>
            </w:r>
          </w:p>
          <w:p w14:paraId="07583ACB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Valenza e numero di ossidazione</w:t>
            </w:r>
          </w:p>
          <w:p w14:paraId="5ED4295A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Classificazione e nomenclatura</w:t>
            </w:r>
          </w:p>
          <w:p w14:paraId="0C4356F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70C0"/>
                <w:sz w:val="20"/>
                <w:szCs w:val="20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Reazioni di preparazione</w:t>
            </w:r>
          </w:p>
        </w:tc>
      </w:tr>
      <w:tr w:rsidR="008867B0" w:rsidRPr="008867B0" w14:paraId="109AE129" w14:textId="77777777" w:rsidTr="00B03CB0">
        <w:trPr>
          <w:trHeight w:val="1072"/>
          <w:jc w:val="center"/>
        </w:trPr>
        <w:tc>
          <w:tcPr>
            <w:tcW w:w="2891" w:type="dxa"/>
            <w:gridSpan w:val="2"/>
            <w:vAlign w:val="center"/>
          </w:tcPr>
          <w:p w14:paraId="5A74D46C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Contenuti disciplinari minimi</w:t>
            </w:r>
          </w:p>
        </w:tc>
        <w:tc>
          <w:tcPr>
            <w:tcW w:w="7426" w:type="dxa"/>
            <w:gridSpan w:val="8"/>
            <w:vAlign w:val="center"/>
          </w:tcPr>
          <w:p w14:paraId="4F06177D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La geometria molecolare</w:t>
            </w:r>
          </w:p>
          <w:p w14:paraId="37BFF199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Forze intermolecolari e loro influenza sulle proprietà fisiche</w:t>
            </w:r>
          </w:p>
          <w:p w14:paraId="59A45698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Classificazione dei principali composti, conoscenza della relativa nomenclatura e delle principali preparazioni</w:t>
            </w:r>
          </w:p>
        </w:tc>
      </w:tr>
      <w:tr w:rsidR="008867B0" w:rsidRPr="008867B0" w14:paraId="097B0148" w14:textId="77777777" w:rsidTr="00B03CB0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0BC9081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ab/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br w:type="page"/>
            </w: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5796" w14:textId="77777777" w:rsidR="008867B0" w:rsidRPr="008867B0" w:rsidRDefault="008867B0" w:rsidP="008867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2D1493" w14:textId="77777777" w:rsidR="008867B0" w:rsidRPr="008867B0" w:rsidRDefault="008867B0" w:rsidP="008867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36</w:t>
            </w:r>
          </w:p>
        </w:tc>
      </w:tr>
      <w:tr w:rsidR="008867B0" w:rsidRPr="008867B0" w14:paraId="214ED8E4" w14:textId="77777777" w:rsidTr="00B03CB0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EECCB45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0508" w14:textId="77777777" w:rsidR="008867B0" w:rsidRPr="008867B0" w:rsidRDefault="008867B0" w:rsidP="008867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Periodo</w:t>
            </w:r>
          </w:p>
          <w:p w14:paraId="25B1047C" w14:textId="77777777" w:rsidR="008867B0" w:rsidRPr="008867B0" w:rsidRDefault="008867B0" w:rsidP="008867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8867B0">
              <w:rPr>
                <w:rFonts w:ascii="Garamond" w:eastAsia="MS Mincho" w:hAnsi="Garamond" w:cs="Times New Roman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D733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Settembre</w:t>
            </w:r>
          </w:p>
          <w:p w14:paraId="621D844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Ottobre</w:t>
            </w:r>
          </w:p>
          <w:p w14:paraId="2169C12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Novembre</w:t>
            </w:r>
          </w:p>
          <w:p w14:paraId="7124226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A17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Gennaio</w:t>
            </w:r>
          </w:p>
          <w:p w14:paraId="0766EFD5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Febbario</w:t>
            </w:r>
          </w:p>
          <w:p w14:paraId="130B683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A8E0E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Aprile</w:t>
            </w:r>
          </w:p>
          <w:p w14:paraId="64C944E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Maggio</w:t>
            </w:r>
          </w:p>
          <w:p w14:paraId="186622B9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Giugno</w:t>
            </w:r>
          </w:p>
        </w:tc>
      </w:tr>
      <w:tr w:rsidR="008867B0" w:rsidRPr="008867B0" w14:paraId="16D1C788" w14:textId="77777777" w:rsidTr="00B03CB0">
        <w:trPr>
          <w:trHeight w:val="1230"/>
          <w:jc w:val="center"/>
        </w:trPr>
        <w:tc>
          <w:tcPr>
            <w:tcW w:w="2860" w:type="dxa"/>
            <w:vAlign w:val="center"/>
          </w:tcPr>
          <w:p w14:paraId="68E379D1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Metodi Formativi</w:t>
            </w:r>
          </w:p>
          <w:p w14:paraId="79C542B4" w14:textId="77777777" w:rsidR="008867B0" w:rsidRPr="008867B0" w:rsidRDefault="008867B0" w:rsidP="008867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F64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laboratorio</w:t>
            </w:r>
          </w:p>
          <w:p w14:paraId="63A15B4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lezione frontale</w:t>
            </w:r>
          </w:p>
          <w:p w14:paraId="4038CB27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debriefing</w:t>
            </w:r>
          </w:p>
          <w:p w14:paraId="5DD66EC2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esercitazioni</w:t>
            </w:r>
          </w:p>
          <w:p w14:paraId="0663EF48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dialogo formativo</w:t>
            </w:r>
          </w:p>
          <w:p w14:paraId="42DF58B9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 xml:space="preserve">  </w:t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problem solving</w:t>
            </w:r>
          </w:p>
          <w:p w14:paraId="0D5B9A8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45224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alternanza</w:t>
            </w:r>
          </w:p>
          <w:p w14:paraId="0D4034A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X project work</w:t>
            </w:r>
          </w:p>
          <w:p w14:paraId="73312CCE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simulazione – virtual Lab</w:t>
            </w:r>
          </w:p>
          <w:p w14:paraId="4090CCE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X e-learning </w:t>
            </w:r>
          </w:p>
          <w:p w14:paraId="0E1098E7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brain – storming</w:t>
            </w:r>
          </w:p>
          <w:p w14:paraId="2DC67C2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percorso autoapprendimento</w:t>
            </w:r>
          </w:p>
          <w:p w14:paraId="3294F04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Altro (specificare)……………….</w:t>
            </w:r>
          </w:p>
        </w:tc>
      </w:tr>
      <w:tr w:rsidR="008867B0" w:rsidRPr="008867B0" w14:paraId="45775140" w14:textId="77777777" w:rsidTr="00B03CB0">
        <w:trPr>
          <w:trHeight w:val="795"/>
          <w:jc w:val="center"/>
        </w:trPr>
        <w:tc>
          <w:tcPr>
            <w:tcW w:w="2860" w:type="dxa"/>
            <w:vAlign w:val="center"/>
          </w:tcPr>
          <w:p w14:paraId="08E05EB0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Mezzi, strumenti</w:t>
            </w:r>
          </w:p>
          <w:p w14:paraId="229D34D8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e sussidi </w:t>
            </w:r>
          </w:p>
          <w:p w14:paraId="04011113" w14:textId="77777777" w:rsidR="008867B0" w:rsidRPr="008867B0" w:rsidRDefault="008867B0" w:rsidP="008867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trike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A7C5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 attrezzature di laboratorio     </w:t>
            </w:r>
          </w:p>
          <w:p w14:paraId="59490E4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PC</w:t>
            </w:r>
          </w:p>
          <w:p w14:paraId="62B682B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0EC202D9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43F3FA2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………..</w:t>
            </w:r>
          </w:p>
          <w:p w14:paraId="01D164CC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simulatore</w:t>
            </w:r>
          </w:p>
          <w:p w14:paraId="59148E6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monografie di apparati</w:t>
            </w:r>
          </w:p>
          <w:p w14:paraId="04A8947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5356F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dispense</w:t>
            </w:r>
          </w:p>
          <w:p w14:paraId="623B359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libro di testo</w:t>
            </w:r>
          </w:p>
          <w:p w14:paraId="1484AE9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pubblicazioni ed e-book</w:t>
            </w:r>
          </w:p>
          <w:p w14:paraId="412B8A1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apparati multimediali</w:t>
            </w:r>
          </w:p>
          <w:p w14:paraId="3E5C5729" w14:textId="77777777" w:rsidR="008867B0" w:rsidRPr="008867B0" w:rsidRDefault="008867B0" w:rsidP="008867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strumenti per calcolo elettronico</w:t>
            </w:r>
          </w:p>
          <w:p w14:paraId="7788A77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Strumenti di misura</w:t>
            </w:r>
          </w:p>
          <w:p w14:paraId="508C9B4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Cartografia tradiz. e/o elettronica</w:t>
            </w:r>
          </w:p>
          <w:p w14:paraId="3D2EBF8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Altro (</w:t>
            </w: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>specificare)………………..</w:t>
            </w:r>
          </w:p>
        </w:tc>
      </w:tr>
      <w:tr w:rsidR="008867B0" w:rsidRPr="008867B0" w14:paraId="55E67C22" w14:textId="77777777" w:rsidTr="00B03CB0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0D74D39A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  <w:t>Verifiche E Criteri Di Valutazione</w:t>
            </w:r>
          </w:p>
        </w:tc>
      </w:tr>
      <w:tr w:rsidR="008867B0" w:rsidRPr="008867B0" w14:paraId="1E41C31A" w14:textId="77777777" w:rsidTr="00B03CB0">
        <w:trPr>
          <w:trHeight w:val="1459"/>
          <w:jc w:val="center"/>
        </w:trPr>
        <w:tc>
          <w:tcPr>
            <w:tcW w:w="2860" w:type="dxa"/>
            <w:vAlign w:val="center"/>
          </w:tcPr>
          <w:p w14:paraId="0634FF3E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30ADA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verifiche orali</w:t>
            </w:r>
          </w:p>
          <w:p w14:paraId="788318D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585BDD65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semistrutturata</w:t>
            </w:r>
          </w:p>
          <w:p w14:paraId="5749530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in laboratorio</w:t>
            </w:r>
          </w:p>
          <w:p w14:paraId="3302ACC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relazione</w:t>
            </w:r>
          </w:p>
          <w:p w14:paraId="08AC00F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49AE3BC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comprensione del testo</w:t>
            </w:r>
          </w:p>
          <w:p w14:paraId="3C37392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saggio breve</w:t>
            </w:r>
          </w:p>
          <w:p w14:paraId="2D983F1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44B86E5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726D6FB8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63D29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E9CF63" wp14:editId="73C5C73A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5715" t="11430" r="12065" b="11430"/>
                      <wp:wrapNone/>
                      <wp:docPr id="10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2199BD" w14:textId="77777777" w:rsidR="008867B0" w:rsidRPr="00315B2F" w:rsidRDefault="008867B0" w:rsidP="008867B0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BE9CF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margin-left:26.55pt;margin-top:2.95pt;width:124.6pt;height:21.4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NucLQIAAFoEAAAOAAAAZHJzL2Uyb0RvYy54bWysVNuO2jAQfa/Uf7D8XgIRdNmIsNqypaq0&#10;vUjbfsDgOMSq43FtQ0K/vmMnUHp7qZoHy2Zmzpw5M8Pqrm81O0rnFZqSzyZTzqQRWCmzL/nnT9sX&#10;S858AFOBRiNLfpKe362fP1t1tpA5Nqgr6RiBGF90tuRNCLbIMi8a2YKfoJWGjDW6FgI93T6rHHSE&#10;3uosn05fZh26yjoU0nv69WEw8nXCr2spwoe69jIwXXLiFtLp0rmLZ7ZeQbF3YBslRhrwDyxaUIaS&#10;XqAeIAA7OPUbVKuEQ491mAhsM6xrJWSqgaqZTX+p5qkBK1MtJI63F5n8/4MV748fHVMV9Y7kMdBS&#10;jzbgpdbAKsWC9AEZmUinzvqC3J8sBYT+FfYUk2r29hHFF88Mbhowe3nvHHaNhIp4zmJkdhU64PgI&#10;suveYUX54BAwAfW1a6OIJAsjdCJ0uvRI9oGJmHKxzOc5mQTZ8pt8PlukFFCco63z4Y3ElsVLyR3N&#10;QEKH46MPkQ0UZ5eYzKNW1VZpnR5uv9tox45A87JN34j+k5s2rCv57SJfDAL8FWKavj9BtCrQ4GvV&#10;lnx5cYIiyvbaVGksAyg93ImyNqOOUbpBxNDv+rEvO6xOpKjDYcBpIenSoPvGWUfDXXL/9QBOcqbf&#10;GurK7Ww+j9uQHvPFTdTTXVt21xYwgqBKHjgbrpswbNDBOrVvKNN5Du6pk1uVRI4tH1iNvGmAk/bj&#10;ssUNuX4nrx9/CevvAAAA//8DAFBLAwQUAAYACAAAACEACeF4xdwAAAAHAQAADwAAAGRycy9kb3du&#10;cmV2LnhtbEyOwU7DMBBE70j8g7VIXCrqtCFVGuJUUKknTg3l7sbbJCJeB9tt079nOcFpNJrRzCs3&#10;kx3EBX3oHSlYzBMQSI0zPbUKDh+7pxxEiJqMHhyhghsG2FT3d6UujLvSHi91bAWPUCi0gi7GsZAy&#10;NB1aHeZuROLs5LzVka1vpfH6yuN2kMskWUmre+KHTo+47bD5qs9Wweq7Tmfvn2ZG+9vuzTc2M9tD&#10;ptTjw/T6AiLiFP/K8IvP6FAx09GdyQQxKMjSBTdZ1yA4TpNlCuKo4DnPQVal/M9f/QAAAP//AwBQ&#10;SwECLQAUAAYACAAAACEAtoM4kv4AAADhAQAAEwAAAAAAAAAAAAAAAAAAAAAAW0NvbnRlbnRfVHlw&#10;ZXNdLnhtbFBLAQItABQABgAIAAAAIQA4/SH/1gAAAJQBAAALAAAAAAAAAAAAAAAAAC8BAABfcmVs&#10;cy8ucmVsc1BLAQItABQABgAIAAAAIQAvTNucLQIAAFoEAAAOAAAAAAAAAAAAAAAAAC4CAABkcnMv&#10;ZTJvRG9jLnhtbFBLAQItABQABgAIAAAAIQAJ4XjF3AAAAAcBAAAPAAAAAAAAAAAAAAAAAIcEAABk&#10;cnMvZG93bnJldi54bWxQSwUGAAAAAAQABADzAAAAkAUAAAAA&#10;">
                      <v:textbox style="mso-fit-shape-to-text:t">
                        <w:txbxContent>
                          <w:p w14:paraId="2D2199BD" w14:textId="77777777" w:rsidR="008867B0" w:rsidRPr="00315B2F" w:rsidRDefault="008867B0" w:rsidP="008867B0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91CDB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14:paraId="478E5CA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8867B0">
              <w:rPr>
                <w:rFonts w:ascii="Garamond" w:eastAsia="Times New Roman" w:hAnsi="Garamond" w:cs="Times New Roman"/>
                <w:b/>
                <w:lang w:eastAsia="it-IT"/>
              </w:rPr>
              <w:t>misurazioni in itinere</w:t>
            </w: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 concorrono nella formulazione della valutazione dell’intero modulo nella misura del 60%.</w:t>
            </w:r>
          </w:p>
          <w:p w14:paraId="3B85EEF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  <w:t xml:space="preserve"> </w:t>
            </w:r>
          </w:p>
          <w:p w14:paraId="1C2CD08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8867B0">
              <w:rPr>
                <w:rFonts w:ascii="Garamond" w:eastAsia="Times New Roman" w:hAnsi="Garamond" w:cs="Times New Roman"/>
                <w:b/>
                <w:lang w:eastAsia="it-IT"/>
              </w:rPr>
              <w:t>prove di fine modulo</w:t>
            </w: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 del modulo concorre nella formulazione della valutazione finale dello stesso nella misura del 40%.</w:t>
            </w:r>
          </w:p>
          <w:p w14:paraId="7E485BE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38FA81B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La </w:t>
            </w:r>
            <w:r w:rsidRPr="008867B0">
              <w:rPr>
                <w:rFonts w:ascii="Garamond" w:eastAsia="Times New Roman" w:hAnsi="Garamond" w:cs="Times New Roman"/>
                <w:b/>
                <w:lang w:eastAsia="it-IT"/>
              </w:rPr>
              <w:t>valutazione di ciascun modulo</w:t>
            </w: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 è data dalla somma dei due valori ottenuti.</w:t>
            </w:r>
          </w:p>
          <w:p w14:paraId="7D4FFAC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0055DE8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t>La valutazione dell’intero modulo concorre al voto finale della disciplina nella misura del 34%.</w:t>
            </w:r>
          </w:p>
          <w:p w14:paraId="79466FF3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867B0" w:rsidRPr="008867B0" w14:paraId="291EF614" w14:textId="77777777" w:rsidTr="00B03CB0">
        <w:trPr>
          <w:trHeight w:val="843"/>
          <w:jc w:val="center"/>
        </w:trPr>
        <w:tc>
          <w:tcPr>
            <w:tcW w:w="2860" w:type="dxa"/>
            <w:vAlign w:val="center"/>
          </w:tcPr>
          <w:p w14:paraId="5BE68E0A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0E6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6609F137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semistrutturata</w:t>
            </w:r>
          </w:p>
          <w:p w14:paraId="2677BCB9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in laboratorio</w:t>
            </w:r>
          </w:p>
          <w:p w14:paraId="5A8FD4B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relazione</w:t>
            </w:r>
          </w:p>
          <w:p w14:paraId="5ADFF2E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□  </w:t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5C75746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comprensione del testo</w:t>
            </w:r>
          </w:p>
          <w:p w14:paraId="20FEBAD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6753229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7B62320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25FB1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867B0" w:rsidRPr="008867B0" w14:paraId="78D5BC42" w14:textId="77777777" w:rsidTr="00B03CB0">
        <w:trPr>
          <w:trHeight w:val="416"/>
          <w:jc w:val="center"/>
        </w:trPr>
        <w:tc>
          <w:tcPr>
            <w:tcW w:w="2860" w:type="dxa"/>
            <w:vAlign w:val="center"/>
          </w:tcPr>
          <w:p w14:paraId="23D32ABF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B9951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Comprendere i concetti principali oggetto della verifica</w:t>
            </w:r>
          </w:p>
        </w:tc>
      </w:tr>
      <w:tr w:rsidR="008867B0" w:rsidRPr="008867B0" w14:paraId="3DA15142" w14:textId="77777777" w:rsidTr="00B03CB0">
        <w:trPr>
          <w:trHeight w:val="1022"/>
          <w:jc w:val="center"/>
        </w:trPr>
        <w:tc>
          <w:tcPr>
            <w:tcW w:w="2860" w:type="dxa"/>
            <w:vAlign w:val="center"/>
          </w:tcPr>
          <w:p w14:paraId="3AA433ED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14:paraId="4868DFFE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Fornire indicazioni ed esemplificazioni degli argomenti trattati</w:t>
            </w:r>
          </w:p>
          <w:p w14:paraId="7A65E564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Operare una discussione particolareggiata degli errori rilevati</w:t>
            </w:r>
          </w:p>
          <w:p w14:paraId="321E3087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Incidere sulla disposizione individuale (impegno, motivazione, costanza e concentrazione)</w:t>
            </w:r>
          </w:p>
          <w:p w14:paraId="4B3886FB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 xml:space="preserve"> Ricerche e sviluppo di argomenti</w:t>
            </w:r>
          </w:p>
          <w:p w14:paraId="529F2027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Recupero con divisione in gruppi di lavoro e tutoraggio</w:t>
            </w:r>
          </w:p>
        </w:tc>
      </w:tr>
    </w:tbl>
    <w:p w14:paraId="70B729B0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3DC7478A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211043B0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08018684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3D9225AF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2ABC791A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B7E9BB6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6328509C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CA9530E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26E40685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4DAEC45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2DA6BF47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104C0B6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5E61EF9D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6E3250A5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B4CB863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694A7DE9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69CD4C94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03FFAA0D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022B77DD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58A2032B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5A607711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41C4ADFA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315331C1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5FA87C19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5DADB3C1" w14:textId="77777777" w:rsidR="008867B0" w:rsidRPr="008867B0" w:rsidRDefault="008867B0" w:rsidP="008867B0">
      <w:pPr>
        <w:spacing w:after="0" w:line="240" w:lineRule="auto"/>
        <w:rPr>
          <w:rFonts w:ascii="Garamond" w:eastAsia="Times New Roman" w:hAnsi="Garamond" w:cs="Times New Roman"/>
          <w:sz w:val="20"/>
          <w:szCs w:val="20"/>
          <w:lang w:eastAsia="it-IT"/>
        </w:rPr>
      </w:pPr>
      <w:r w:rsidRPr="008867B0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MODULO N.2  </w:t>
      </w:r>
      <w:r w:rsidRPr="008867B0">
        <w:rPr>
          <w:rFonts w:ascii="Times New Roman" w:eastAsia="Times New Roman" w:hAnsi="Times New Roman" w:cs="Times New Roman"/>
          <w:bCs/>
          <w:sz w:val="16"/>
          <w:szCs w:val="16"/>
          <w:lang w:eastAsia="it-IT"/>
        </w:rPr>
        <w:t xml:space="preserve">(STCW 95 Emended 2010) – </w:t>
      </w:r>
      <w:r w:rsidRPr="008867B0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Non Applicabile</w:t>
      </w:r>
    </w:p>
    <w:p w14:paraId="6BD5E9CC" w14:textId="77777777" w:rsidR="008867B0" w:rsidRPr="008867B0" w:rsidRDefault="008867B0" w:rsidP="008867B0">
      <w:pPr>
        <w:spacing w:after="0" w:line="240" w:lineRule="auto"/>
        <w:rPr>
          <w:rFonts w:ascii="Garamond" w:eastAsia="Times New Roman" w:hAnsi="Garamond" w:cs="Times New Roman"/>
          <w:b/>
          <w:sz w:val="16"/>
          <w:szCs w:val="16"/>
          <w:lang w:eastAsia="it-IT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8867B0" w:rsidRPr="008867B0" w14:paraId="5EF3DC6E" w14:textId="77777777" w:rsidTr="00B03CB0">
        <w:trPr>
          <w:cantSplit/>
          <w:trHeight w:val="504"/>
          <w:jc w:val="center"/>
        </w:trPr>
        <w:tc>
          <w:tcPr>
            <w:tcW w:w="10317" w:type="dxa"/>
            <w:gridSpan w:val="10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08772C87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Competenza (rif. STCW 95 Emended 2010)</w:t>
            </w:r>
          </w:p>
        </w:tc>
      </w:tr>
      <w:tr w:rsidR="008867B0" w:rsidRPr="008867B0" w14:paraId="0E011CDC" w14:textId="77777777" w:rsidTr="00B03CB0">
        <w:trPr>
          <w:trHeight w:val="3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4C5C5A4D" w14:textId="77777777" w:rsidR="008867B0" w:rsidRPr="008867B0" w:rsidRDefault="008867B0" w:rsidP="008867B0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Non applicabile</w:t>
            </w:r>
          </w:p>
        </w:tc>
      </w:tr>
      <w:tr w:rsidR="008867B0" w:rsidRPr="008867B0" w14:paraId="3C5E77A8" w14:textId="77777777" w:rsidTr="00B03CB0">
        <w:trPr>
          <w:trHeight w:val="9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BBCD214" w14:textId="77777777" w:rsidR="008867B0" w:rsidRPr="008867B0" w:rsidRDefault="008867B0" w:rsidP="008867B0">
            <w:pPr>
              <w:keepNext/>
              <w:tabs>
                <w:tab w:val="left" w:pos="960"/>
                <w:tab w:val="center" w:pos="5088"/>
              </w:tabs>
              <w:spacing w:before="60" w:after="0" w:line="240" w:lineRule="auto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ab/>
            </w: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ab/>
              <w:t>Competenza LL.GG</w:t>
            </w:r>
          </w:p>
          <w:p w14:paraId="75D41EE8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5B29BB9" w14:textId="77777777" w:rsidR="008867B0" w:rsidRPr="008867B0" w:rsidRDefault="008867B0" w:rsidP="00886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Soluzioni, Termodinamica e Cinetica</w:t>
            </w:r>
          </w:p>
          <w:p w14:paraId="100CE259" w14:textId="77777777" w:rsidR="008867B0" w:rsidRPr="008867B0" w:rsidRDefault="008867B0" w:rsidP="00886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59543783" w14:textId="77777777" w:rsidR="008867B0" w:rsidRPr="008867B0" w:rsidRDefault="008867B0" w:rsidP="008867B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Osservare, descrivere, ed analizzare fenomeni appartenenti alla realtà naturale e artificiale e riconoscere nelle sue varie forme i concetti di sistema e di complessità</w:t>
            </w:r>
          </w:p>
          <w:p w14:paraId="0EE28BDD" w14:textId="77777777" w:rsidR="008867B0" w:rsidRPr="008867B0" w:rsidRDefault="008867B0" w:rsidP="008867B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Analizzare qualitativamente fenomeni legati alle trasformazioni di energia a partire dall’esperienza</w:t>
            </w:r>
          </w:p>
          <w:p w14:paraId="241C46A6" w14:textId="77777777" w:rsidR="008867B0" w:rsidRPr="008867B0" w:rsidRDefault="008867B0" w:rsidP="008867B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Essere consapevole delle potenzialità e dei limiti delle tecnologie nel contesto culturale e sociale in cui vengono applicate</w:t>
            </w:r>
          </w:p>
          <w:p w14:paraId="6BCF0BF8" w14:textId="77777777" w:rsidR="008867B0" w:rsidRPr="008867B0" w:rsidRDefault="008867B0" w:rsidP="008867B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Competenze  chiave di cittadinanza</w:t>
            </w:r>
          </w:p>
          <w:p w14:paraId="010B15BE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Imparare ad imparare</w:t>
            </w:r>
          </w:p>
          <w:p w14:paraId="214DDC30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Progettare</w:t>
            </w:r>
          </w:p>
          <w:p w14:paraId="4304DFD3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Comunicare</w:t>
            </w:r>
          </w:p>
          <w:p w14:paraId="2D0B8472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Collaborare e partecipare</w:t>
            </w:r>
          </w:p>
          <w:p w14:paraId="2DE4E308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Agire in modo autonomo e responsabile</w:t>
            </w:r>
          </w:p>
          <w:p w14:paraId="40E666AC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Risolvere problemi</w:t>
            </w:r>
          </w:p>
          <w:p w14:paraId="61FDBA3C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Individuare collegamenti e relazioni</w:t>
            </w:r>
          </w:p>
          <w:p w14:paraId="5DDE8343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Acquisire ed interpretare le informazioni</w:t>
            </w:r>
          </w:p>
        </w:tc>
      </w:tr>
      <w:tr w:rsidR="008867B0" w:rsidRPr="008867B0" w14:paraId="6339287B" w14:textId="77777777" w:rsidTr="00B03CB0">
        <w:trPr>
          <w:trHeight w:val="925"/>
          <w:jc w:val="center"/>
        </w:trPr>
        <w:tc>
          <w:tcPr>
            <w:tcW w:w="2891" w:type="dxa"/>
            <w:gridSpan w:val="2"/>
            <w:vAlign w:val="center"/>
          </w:tcPr>
          <w:p w14:paraId="0F214B77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Prerequisiti </w:t>
            </w:r>
          </w:p>
        </w:tc>
        <w:tc>
          <w:tcPr>
            <w:tcW w:w="7426" w:type="dxa"/>
            <w:gridSpan w:val="8"/>
            <w:vAlign w:val="center"/>
          </w:tcPr>
          <w:p w14:paraId="0B58C922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Conoscere le caratteristiche degli stati solido, liquido, aeriforme </w:t>
            </w:r>
          </w:p>
          <w:p w14:paraId="6828D9F7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distinguere tra sostanze pure e miscugli</w:t>
            </w:r>
          </w:p>
          <w:p w14:paraId="023ED6EA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distinguere tra composti ionici e molecolari</w:t>
            </w:r>
          </w:p>
          <w:p w14:paraId="3FC77DFD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Sapere il concetto di energia e la differenza tra temperatura e calore</w:t>
            </w:r>
          </w:p>
        </w:tc>
      </w:tr>
      <w:tr w:rsidR="008867B0" w:rsidRPr="008867B0" w14:paraId="55F43C3A" w14:textId="77777777" w:rsidTr="00B03CB0">
        <w:trPr>
          <w:trHeight w:val="661"/>
          <w:jc w:val="center"/>
        </w:trPr>
        <w:tc>
          <w:tcPr>
            <w:tcW w:w="2891" w:type="dxa"/>
            <w:gridSpan w:val="2"/>
            <w:vAlign w:val="center"/>
          </w:tcPr>
          <w:p w14:paraId="22D2D1CC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Discipline coinvolte</w:t>
            </w:r>
          </w:p>
        </w:tc>
        <w:tc>
          <w:tcPr>
            <w:tcW w:w="7426" w:type="dxa"/>
            <w:gridSpan w:val="8"/>
            <w:vAlign w:val="center"/>
          </w:tcPr>
          <w:p w14:paraId="0CC75428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Fisica, Biologia</w:t>
            </w:r>
          </w:p>
        </w:tc>
      </w:tr>
      <w:tr w:rsidR="008867B0" w:rsidRPr="008867B0" w14:paraId="34C4C35F" w14:textId="77777777" w:rsidTr="00B03CB0">
        <w:trPr>
          <w:trHeight w:val="499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15B751AB" w14:textId="77777777" w:rsidR="008867B0" w:rsidRPr="008867B0" w:rsidRDefault="008867B0" w:rsidP="008867B0">
            <w:pPr>
              <w:spacing w:after="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smallCaps/>
                <w:color w:val="0070C0"/>
                <w:sz w:val="28"/>
                <w:szCs w:val="28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Abilità</w:t>
            </w:r>
          </w:p>
        </w:tc>
      </w:tr>
      <w:tr w:rsidR="008867B0" w:rsidRPr="008867B0" w14:paraId="7BA14D0C" w14:textId="77777777" w:rsidTr="00B03CB0">
        <w:trPr>
          <w:cantSplit/>
          <w:trHeight w:val="635"/>
          <w:jc w:val="center"/>
        </w:trPr>
        <w:tc>
          <w:tcPr>
            <w:tcW w:w="2891" w:type="dxa"/>
            <w:gridSpan w:val="2"/>
            <w:vAlign w:val="center"/>
          </w:tcPr>
          <w:p w14:paraId="7B87DA77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Abilità LLGG 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14:paraId="25D507F6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Preparare soluzioni di data concentrazione.</w:t>
            </w:r>
          </w:p>
          <w:p w14:paraId="789F1E3D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Descrivere semplici sistemi chimici all’equilibrio.</w:t>
            </w:r>
          </w:p>
          <w:p w14:paraId="0B57FB01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Riconoscere i fattori che influenzano la velocità di reazione.</w:t>
            </w:r>
          </w:p>
          <w:p w14:paraId="49451E1E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Riconoscere sostanze acide e basiche tramite indicatori.</w:t>
            </w:r>
          </w:p>
        </w:tc>
      </w:tr>
      <w:tr w:rsidR="008867B0" w:rsidRPr="008867B0" w14:paraId="2D65D647" w14:textId="77777777" w:rsidTr="00B03CB0">
        <w:trPr>
          <w:cantSplit/>
          <w:trHeight w:val="509"/>
          <w:jc w:val="center"/>
        </w:trPr>
        <w:tc>
          <w:tcPr>
            <w:tcW w:w="2891" w:type="dxa"/>
            <w:gridSpan w:val="2"/>
            <w:vAlign w:val="center"/>
          </w:tcPr>
          <w:p w14:paraId="7615B1A1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Abilità </w:t>
            </w:r>
          </w:p>
          <w:p w14:paraId="394C5976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14:paraId="4110D3F7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Acquisire progressivamente tecniche di sperimentazione e di raccolta e di</w:t>
            </w:r>
          </w:p>
          <w:p w14:paraId="3DA08B3D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analisi di dati</w:t>
            </w:r>
          </w:p>
          <w:p w14:paraId="530A7B33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Esplicitare, affrontare e risolvere situazioni problematiche relative a</w:t>
            </w:r>
          </w:p>
          <w:p w14:paraId="54253DC6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fenomeni naturali in ambito scolastico e, quando possibile, nella realtà quotidiana</w:t>
            </w:r>
          </w:p>
          <w:p w14:paraId="33BFC480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Interpretare lo svolgersi di alcuni fenomeni sperimentali e ambientali</w:t>
            </w:r>
          </w:p>
          <w:p w14:paraId="5EE227BB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Cogliere le interazioni fra le diverse parti di un sistema</w:t>
            </w:r>
          </w:p>
          <w:p w14:paraId="251B2AD8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Utilizzare relazioni ed analogie per la spiegazione dei fenomeni (anche con</w:t>
            </w:r>
          </w:p>
          <w:p w14:paraId="1E476841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l’aiuto e la mediazione dell’insegnante)</w:t>
            </w:r>
          </w:p>
          <w:p w14:paraId="3477398A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Utilizzare semplici schematizzazioni e formalizzazioni matematiche (per</w:t>
            </w:r>
          </w:p>
          <w:p w14:paraId="5CE73840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esempio nel calcolo della densità).</w:t>
            </w:r>
          </w:p>
        </w:tc>
      </w:tr>
      <w:tr w:rsidR="008867B0" w:rsidRPr="008867B0" w14:paraId="6BC737B0" w14:textId="77777777" w:rsidTr="00B03CB0">
        <w:trPr>
          <w:trHeight w:val="58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36DA3244" w14:textId="77777777" w:rsidR="008867B0" w:rsidRPr="008867B0" w:rsidRDefault="008867B0" w:rsidP="008867B0">
            <w:pPr>
              <w:spacing w:before="60" w:after="6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Conoscenze</w:t>
            </w:r>
          </w:p>
        </w:tc>
      </w:tr>
      <w:tr w:rsidR="008867B0" w:rsidRPr="008867B0" w14:paraId="4E99802D" w14:textId="77777777" w:rsidTr="00B03CB0">
        <w:trPr>
          <w:trHeight w:val="559"/>
          <w:jc w:val="center"/>
        </w:trPr>
        <w:tc>
          <w:tcPr>
            <w:tcW w:w="2891" w:type="dxa"/>
            <w:gridSpan w:val="2"/>
            <w:vAlign w:val="center"/>
          </w:tcPr>
          <w:p w14:paraId="54B044BC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Conoscenze LLGG </w:t>
            </w:r>
          </w:p>
        </w:tc>
        <w:tc>
          <w:tcPr>
            <w:tcW w:w="7426" w:type="dxa"/>
            <w:gridSpan w:val="8"/>
            <w:vAlign w:val="center"/>
          </w:tcPr>
          <w:p w14:paraId="0949CC6C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Le concentrazioni delle soluzioni: percento in peso, molarità.</w:t>
            </w:r>
          </w:p>
          <w:p w14:paraId="6F3402D4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Elementi sull’equilibrio chimico e sulla cinetica chimica.</w:t>
            </w:r>
          </w:p>
          <w:p w14:paraId="395D76AD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Le principali teorie acido-base, il pH, gli indicatori e le reazioni</w:t>
            </w:r>
          </w:p>
          <w:p w14:paraId="519EA7D5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 xml:space="preserve">acido-base. </w:t>
            </w: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cr/>
              <w:t xml:space="preserve"> </w:t>
            </w:r>
          </w:p>
        </w:tc>
      </w:tr>
      <w:tr w:rsidR="008867B0" w:rsidRPr="008867B0" w14:paraId="6D6A51CB" w14:textId="77777777" w:rsidTr="00B03CB0">
        <w:trPr>
          <w:trHeight w:val="709"/>
          <w:jc w:val="center"/>
        </w:trPr>
        <w:tc>
          <w:tcPr>
            <w:tcW w:w="2891" w:type="dxa"/>
            <w:gridSpan w:val="2"/>
            <w:vAlign w:val="center"/>
          </w:tcPr>
          <w:p w14:paraId="71D72A77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Conoscenze</w:t>
            </w:r>
          </w:p>
          <w:p w14:paraId="66851B8D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426" w:type="dxa"/>
            <w:gridSpan w:val="8"/>
            <w:vAlign w:val="center"/>
          </w:tcPr>
          <w:p w14:paraId="1B7EE809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Soluzioni, espressioni della concentrazione</w:t>
            </w:r>
          </w:p>
          <w:p w14:paraId="6E9865C0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Proprietà colligative</w:t>
            </w:r>
          </w:p>
          <w:p w14:paraId="678477B3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Energie nelle reazioni chimiche</w:t>
            </w:r>
          </w:p>
          <w:p w14:paraId="5FF0FF18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Velocità di reazione</w:t>
            </w:r>
          </w:p>
          <w:p w14:paraId="3B77193B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Equilibrio chimico</w:t>
            </w:r>
          </w:p>
          <w:p w14:paraId="630FBA48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70C0"/>
                <w:sz w:val="20"/>
                <w:szCs w:val="20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Acidi e basi</w:t>
            </w:r>
          </w:p>
        </w:tc>
      </w:tr>
      <w:tr w:rsidR="008867B0" w:rsidRPr="008867B0" w14:paraId="00EE29B5" w14:textId="77777777" w:rsidTr="00B03CB0">
        <w:trPr>
          <w:trHeight w:val="1072"/>
          <w:jc w:val="center"/>
        </w:trPr>
        <w:tc>
          <w:tcPr>
            <w:tcW w:w="2891" w:type="dxa"/>
            <w:gridSpan w:val="2"/>
            <w:vAlign w:val="center"/>
          </w:tcPr>
          <w:p w14:paraId="22D0B955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Contenuti disciplinari minimi</w:t>
            </w:r>
          </w:p>
        </w:tc>
        <w:tc>
          <w:tcPr>
            <w:tcW w:w="7426" w:type="dxa"/>
            <w:gridSpan w:val="8"/>
            <w:vAlign w:val="center"/>
          </w:tcPr>
          <w:p w14:paraId="3C62AA9A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Concetto e riconoscimento di soluzione e semplici calcoli sulla determinazione della concentrazione</w:t>
            </w:r>
          </w:p>
          <w:p w14:paraId="30379CAE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Principali funzioni termodinamiche e cinetiche collegate alle reazioni chimiche</w:t>
            </w:r>
          </w:p>
          <w:p w14:paraId="608284AB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Concetto di equilibrio chimico, interpretazione del significato della costante K</w:t>
            </w:r>
          </w:p>
          <w:p w14:paraId="0A287C93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Enunciazione del Principio di Le Chatelier</w:t>
            </w:r>
          </w:p>
          <w:p w14:paraId="4E3FCED2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Teoria degli acidi e delle base e scala del Ph</w:t>
            </w:r>
          </w:p>
        </w:tc>
      </w:tr>
      <w:tr w:rsidR="008867B0" w:rsidRPr="008867B0" w14:paraId="6E71CF99" w14:textId="77777777" w:rsidTr="00B03CB0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BC2A8F2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ab/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br w:type="page"/>
            </w: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81B7E" w14:textId="77777777" w:rsidR="008867B0" w:rsidRPr="008867B0" w:rsidRDefault="008867B0" w:rsidP="008867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A36BF7" w14:textId="77777777" w:rsidR="008867B0" w:rsidRPr="008867B0" w:rsidRDefault="008867B0" w:rsidP="008867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36</w:t>
            </w:r>
          </w:p>
        </w:tc>
      </w:tr>
      <w:tr w:rsidR="008867B0" w:rsidRPr="008867B0" w14:paraId="751C1E4A" w14:textId="77777777" w:rsidTr="00B03CB0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361DDD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75BB" w14:textId="77777777" w:rsidR="008867B0" w:rsidRPr="008867B0" w:rsidRDefault="008867B0" w:rsidP="008867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Periodo</w:t>
            </w:r>
          </w:p>
          <w:p w14:paraId="63C58DF4" w14:textId="77777777" w:rsidR="008867B0" w:rsidRPr="008867B0" w:rsidRDefault="008867B0" w:rsidP="008867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8867B0">
              <w:rPr>
                <w:rFonts w:ascii="Garamond" w:eastAsia="MS Mincho" w:hAnsi="Garamond" w:cs="Times New Roman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AFC5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Settembre</w:t>
            </w:r>
          </w:p>
          <w:p w14:paraId="35DAE22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Ottobre</w:t>
            </w:r>
          </w:p>
          <w:p w14:paraId="29228D85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Novembre</w:t>
            </w:r>
          </w:p>
          <w:p w14:paraId="2D9BE64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3BA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Gennaio</w:t>
            </w:r>
          </w:p>
          <w:p w14:paraId="52457E88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Febbario</w:t>
            </w:r>
          </w:p>
          <w:p w14:paraId="4F14089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9A52E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Aprile</w:t>
            </w:r>
          </w:p>
          <w:p w14:paraId="116A93A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Maggio</w:t>
            </w:r>
          </w:p>
          <w:p w14:paraId="40AE2DB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Giugno</w:t>
            </w:r>
          </w:p>
        </w:tc>
      </w:tr>
      <w:tr w:rsidR="008867B0" w:rsidRPr="008867B0" w14:paraId="67D06338" w14:textId="77777777" w:rsidTr="00B03CB0">
        <w:trPr>
          <w:trHeight w:val="1230"/>
          <w:jc w:val="center"/>
        </w:trPr>
        <w:tc>
          <w:tcPr>
            <w:tcW w:w="2860" w:type="dxa"/>
            <w:vAlign w:val="center"/>
          </w:tcPr>
          <w:p w14:paraId="52C2FD29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Metodi Formativi</w:t>
            </w:r>
          </w:p>
          <w:p w14:paraId="1D76E68A" w14:textId="77777777" w:rsidR="008867B0" w:rsidRPr="008867B0" w:rsidRDefault="008867B0" w:rsidP="008867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EB09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laboratorio</w:t>
            </w:r>
          </w:p>
          <w:p w14:paraId="6E23AD3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lezione frontale</w:t>
            </w:r>
          </w:p>
          <w:p w14:paraId="69B99F1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debriefing</w:t>
            </w:r>
          </w:p>
          <w:p w14:paraId="11198D3A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esercitazioni</w:t>
            </w:r>
          </w:p>
          <w:p w14:paraId="1C4BA950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dialogo formativo</w:t>
            </w:r>
          </w:p>
          <w:p w14:paraId="1DAB213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 xml:space="preserve">  </w:t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problem solving</w:t>
            </w:r>
          </w:p>
          <w:p w14:paraId="49268CA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EDDF2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alternanza</w:t>
            </w:r>
          </w:p>
          <w:p w14:paraId="4E9756E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X project work</w:t>
            </w:r>
          </w:p>
          <w:p w14:paraId="1EEEA7E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simulazione – virtual Lab</w:t>
            </w:r>
          </w:p>
          <w:p w14:paraId="44AD032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X e-learning </w:t>
            </w:r>
          </w:p>
          <w:p w14:paraId="3C5F5AD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brain – storming</w:t>
            </w:r>
          </w:p>
          <w:p w14:paraId="312BE7B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percorso autoapprendimento</w:t>
            </w:r>
          </w:p>
          <w:p w14:paraId="7C65C8AC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Altro (specificare)……………….</w:t>
            </w:r>
          </w:p>
        </w:tc>
      </w:tr>
      <w:tr w:rsidR="008867B0" w:rsidRPr="008867B0" w14:paraId="6E149295" w14:textId="77777777" w:rsidTr="00B03CB0">
        <w:trPr>
          <w:trHeight w:val="795"/>
          <w:jc w:val="center"/>
        </w:trPr>
        <w:tc>
          <w:tcPr>
            <w:tcW w:w="2860" w:type="dxa"/>
            <w:vAlign w:val="center"/>
          </w:tcPr>
          <w:p w14:paraId="407B5B8C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Mezzi, strumenti</w:t>
            </w:r>
          </w:p>
          <w:p w14:paraId="5773DB88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e sussidi </w:t>
            </w:r>
          </w:p>
          <w:p w14:paraId="12B9C9CC" w14:textId="77777777" w:rsidR="008867B0" w:rsidRPr="008867B0" w:rsidRDefault="008867B0" w:rsidP="008867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trike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6555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 attrezzature di laboratorio     </w:t>
            </w:r>
          </w:p>
          <w:p w14:paraId="3E5F5FF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PC</w:t>
            </w:r>
          </w:p>
          <w:p w14:paraId="6BF285B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51FF98C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55954DEE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………..</w:t>
            </w:r>
          </w:p>
          <w:p w14:paraId="5BDB876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simulatore</w:t>
            </w:r>
          </w:p>
          <w:p w14:paraId="0FE6D33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monografie di apparati</w:t>
            </w:r>
          </w:p>
          <w:p w14:paraId="25409E93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0217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dispense</w:t>
            </w:r>
          </w:p>
          <w:p w14:paraId="74E1285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libro di testo</w:t>
            </w:r>
          </w:p>
          <w:p w14:paraId="7CD6C9A8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pubblicazioni ed e-book</w:t>
            </w:r>
          </w:p>
          <w:p w14:paraId="570329B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apparati multimediali</w:t>
            </w:r>
          </w:p>
          <w:p w14:paraId="2F63484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strumenti per calcolo elettronico</w:t>
            </w:r>
          </w:p>
          <w:p w14:paraId="0ED9025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Strumenti di misura</w:t>
            </w:r>
          </w:p>
          <w:p w14:paraId="363AC98C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Cartografia tradiz. e/o elettronica</w:t>
            </w:r>
          </w:p>
          <w:p w14:paraId="0852DDD3" w14:textId="77777777" w:rsidR="008867B0" w:rsidRPr="008867B0" w:rsidRDefault="008867B0" w:rsidP="008867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Altro (</w:t>
            </w: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>specificare)………………..</w:t>
            </w:r>
          </w:p>
        </w:tc>
      </w:tr>
      <w:tr w:rsidR="008867B0" w:rsidRPr="008867B0" w14:paraId="41CD8F40" w14:textId="77777777" w:rsidTr="00B03CB0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26486168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  <w:t>Verifiche E Criteri Di Valutazione</w:t>
            </w:r>
          </w:p>
        </w:tc>
      </w:tr>
      <w:tr w:rsidR="008867B0" w:rsidRPr="008867B0" w14:paraId="61803DAC" w14:textId="77777777" w:rsidTr="00B03CB0">
        <w:trPr>
          <w:trHeight w:val="1459"/>
          <w:jc w:val="center"/>
        </w:trPr>
        <w:tc>
          <w:tcPr>
            <w:tcW w:w="2860" w:type="dxa"/>
            <w:vAlign w:val="center"/>
          </w:tcPr>
          <w:p w14:paraId="05FD5422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91539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verifiche orali</w:t>
            </w:r>
          </w:p>
          <w:p w14:paraId="7C400338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3EC86CDC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semistrutturata</w:t>
            </w:r>
          </w:p>
          <w:p w14:paraId="2A0514F5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in laboratorio</w:t>
            </w:r>
          </w:p>
          <w:p w14:paraId="2001B719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relazione</w:t>
            </w:r>
          </w:p>
          <w:p w14:paraId="7CDA077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535DEBE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comprensione del testo</w:t>
            </w:r>
          </w:p>
          <w:p w14:paraId="552EC35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saggio breve</w:t>
            </w:r>
          </w:p>
          <w:p w14:paraId="7E07FD8C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1396DF1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1DFA5419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79008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78FA1B" wp14:editId="0D1F7F0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5715" t="7620" r="12065" b="5715"/>
                      <wp:wrapNone/>
                      <wp:docPr id="9" name="Casella di tes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D09EB8" w14:textId="77777777" w:rsidR="008867B0" w:rsidRPr="00315B2F" w:rsidRDefault="008867B0" w:rsidP="008867B0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578FA1B" id="Casella di testo 9" o:spid="_x0000_s1027" type="#_x0000_t202" style="position:absolute;margin-left:26.55pt;margin-top:2.95pt;width:124.6pt;height:21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kG9LgIAAF8EAAAOAAAAZHJzL2Uyb0RvYy54bWysVF+P0zAMf0fiO0R5Z92qjduqdadjxxDS&#10;cSAdfAAvTdeINA5JtnZ8epx0241/L4g8RHbt/Gz/bHd527eaHaTzCk3JJ6MxZ9IIrJTZlfzL582r&#10;OWc+gKlAo5ElP0rPb1cvXyw7W8gcG9SVdIxAjC86W/ImBFtkmReNbMGP0EpDxhpdC4FUt8sqBx2h&#10;tzrLx+PXWYeusg6F9J6+3g9Gvkr4dS1F+FjXXgamS065hXS7dG/jna2WUOwc2EaJUxrwD1m0oAwF&#10;vUDdQwC2d+o3qFYJhx7rMBLYZljXSshUA1UzGf9SzVMDVqZaiBxvLzT5/wcrHg+fHFNVyRecGWip&#10;RWvwUmtglWJB+oBsEVnqrC/I+cmSe+jfYE/dThV7+4Diq2cG1w2YnbxzDrtGQkVZTuLL7OrpgOMj&#10;yLb7gBWFg33ABNTXro0UEimM0Klbx0uHZB+YiCFn83yak0mQLb/Jp5NZCgHF+bV1PryT2LIolNzR&#10;BCR0ODz4ELOB4uwSg3nUqtoorZPidtu1duwANC2bdE7oP7lpwzria5bPBgL+CjFO508QrQo09lq1&#10;JZ9fnKCItL01VRrKAEoPMqWszYnHSN1AYui3fWpcIjlyvMXqSMQ6HKactpKEBt13zjqa8JL7b3tw&#10;kjP93lBzFpPpNK5EUqazm0iru7Zsry1gBEGVPHA2iOswrNHeOrVrKNJ5HO6ooRuVuH7O6pQ+TXFq&#10;wWnj4ppc68nr+b+w+gEAAP//AwBQSwMEFAAGAAgAAAAhAAnheMXcAAAABwEAAA8AAABkcnMvZG93&#10;bnJldi54bWxMjsFOwzAQRO9I/IO1SFwq6rQhVRriVFCpJ04N5e7G2yQiXgfbbdO/ZznBaTSa0cwr&#10;N5MdxAV96B0pWMwTEEiNMz21Cg4fu6ccRIiajB4coYIbBthU93elLoy70h4vdWwFj1AotIIuxrGQ&#10;MjQdWh3mbkTi7OS81ZGtb6Xx+srjdpDLJFlJq3vih06PuO2w+arPVsHqu05n759mRvvb7s03NjPb&#10;Q6bU48P0+gIi4hT/yvCLz+hQMdPRnckEMSjI0gU3WdcgOE6TZQriqOA5z0FWpfzPX/0AAAD//wMA&#10;UEsBAi0AFAAGAAgAAAAhALaDOJL+AAAA4QEAABMAAAAAAAAAAAAAAAAAAAAAAFtDb250ZW50X1R5&#10;cGVzXS54bWxQSwECLQAUAAYACAAAACEAOP0h/9YAAACUAQAACwAAAAAAAAAAAAAAAAAvAQAAX3Jl&#10;bHMvLnJlbHNQSwECLQAUAAYACAAAACEAWpJBvS4CAABfBAAADgAAAAAAAAAAAAAAAAAuAgAAZHJz&#10;L2Uyb0RvYy54bWxQSwECLQAUAAYACAAAACEACeF4xdwAAAAHAQAADwAAAAAAAAAAAAAAAACIBAAA&#10;ZHJzL2Rvd25yZXYueG1sUEsFBgAAAAAEAAQA8wAAAJEFAAAAAA==&#10;">
                      <v:textbox style="mso-fit-shape-to-text:t">
                        <w:txbxContent>
                          <w:p w14:paraId="79D09EB8" w14:textId="77777777" w:rsidR="008867B0" w:rsidRPr="00315B2F" w:rsidRDefault="008867B0" w:rsidP="008867B0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15EC6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14:paraId="2C1BB99C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8867B0">
              <w:rPr>
                <w:rFonts w:ascii="Garamond" w:eastAsia="Times New Roman" w:hAnsi="Garamond" w:cs="Times New Roman"/>
                <w:b/>
                <w:lang w:eastAsia="it-IT"/>
              </w:rPr>
              <w:t>misurazioni in itinere</w:t>
            </w: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 concorrono nella formulazione della valutazione dell’intero modulo nella misura del 60%.</w:t>
            </w:r>
          </w:p>
          <w:p w14:paraId="3EAC6F5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  <w:t xml:space="preserve"> </w:t>
            </w:r>
          </w:p>
          <w:p w14:paraId="7839068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8867B0">
              <w:rPr>
                <w:rFonts w:ascii="Garamond" w:eastAsia="Times New Roman" w:hAnsi="Garamond" w:cs="Times New Roman"/>
                <w:b/>
                <w:lang w:eastAsia="it-IT"/>
              </w:rPr>
              <w:t>prove di fine modulo</w:t>
            </w: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 del modulo concorre nella formulazione della valutazione finale dello stesso nella misura del 40%.</w:t>
            </w:r>
          </w:p>
          <w:p w14:paraId="3EBBFDF3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4D0A20D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La </w:t>
            </w:r>
            <w:r w:rsidRPr="008867B0">
              <w:rPr>
                <w:rFonts w:ascii="Garamond" w:eastAsia="Times New Roman" w:hAnsi="Garamond" w:cs="Times New Roman"/>
                <w:b/>
                <w:lang w:eastAsia="it-IT"/>
              </w:rPr>
              <w:t>valutazione di ciascun modulo</w:t>
            </w: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 è data dalla somma dei due valori ottenuti.</w:t>
            </w:r>
          </w:p>
          <w:p w14:paraId="189A3EC8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7067495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t>La valutazione dell’intero modulo concorre al voto finale della disciplina nella misura del 33%.</w:t>
            </w:r>
          </w:p>
          <w:p w14:paraId="45762BEF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867B0" w:rsidRPr="008867B0" w14:paraId="278251D6" w14:textId="77777777" w:rsidTr="00B03CB0">
        <w:trPr>
          <w:trHeight w:val="843"/>
          <w:jc w:val="center"/>
        </w:trPr>
        <w:tc>
          <w:tcPr>
            <w:tcW w:w="2860" w:type="dxa"/>
            <w:vAlign w:val="center"/>
          </w:tcPr>
          <w:p w14:paraId="0FCAE520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B6D7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16A75B7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semistrutturata</w:t>
            </w:r>
          </w:p>
          <w:p w14:paraId="2D6D3D73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in laboratorio</w:t>
            </w:r>
          </w:p>
          <w:p w14:paraId="52DB2E5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relazione</w:t>
            </w:r>
          </w:p>
          <w:p w14:paraId="3D8E412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□  </w:t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15659AA8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comprensione del testo</w:t>
            </w:r>
          </w:p>
          <w:p w14:paraId="75EAE8A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4FED709E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63063EB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A163E7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867B0" w:rsidRPr="008867B0" w14:paraId="6CCF434E" w14:textId="77777777" w:rsidTr="00B03CB0">
        <w:trPr>
          <w:trHeight w:val="416"/>
          <w:jc w:val="center"/>
        </w:trPr>
        <w:tc>
          <w:tcPr>
            <w:tcW w:w="2860" w:type="dxa"/>
            <w:vAlign w:val="center"/>
          </w:tcPr>
          <w:p w14:paraId="4D8A4C12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51EE6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Comprendere i concetti principali oggetto della verifica</w:t>
            </w:r>
          </w:p>
        </w:tc>
      </w:tr>
      <w:tr w:rsidR="008867B0" w:rsidRPr="008867B0" w14:paraId="7FB04D1C" w14:textId="77777777" w:rsidTr="00B03CB0">
        <w:trPr>
          <w:trHeight w:val="1022"/>
          <w:jc w:val="center"/>
        </w:trPr>
        <w:tc>
          <w:tcPr>
            <w:tcW w:w="2860" w:type="dxa"/>
            <w:vAlign w:val="center"/>
          </w:tcPr>
          <w:p w14:paraId="6655FACC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14:paraId="0B8360DE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Fornire indicazioni ed esemplificazioni degli argomenti trattati</w:t>
            </w:r>
          </w:p>
          <w:p w14:paraId="4A27E8AF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Operare una discussione particolareggiata degli errori rilevati</w:t>
            </w:r>
          </w:p>
          <w:p w14:paraId="781658B6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Incidere sulla disposizione individuale (impegno, motivazione, costanza e concentrazione)</w:t>
            </w:r>
          </w:p>
          <w:p w14:paraId="0C5647D7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 xml:space="preserve"> Ricerche e sviluppo di argomenti</w:t>
            </w:r>
          </w:p>
          <w:p w14:paraId="650EB12F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Recupero con divisione in gruppi di lavoro e tutoraggio</w:t>
            </w:r>
          </w:p>
        </w:tc>
      </w:tr>
    </w:tbl>
    <w:p w14:paraId="298B20BC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5973A5FC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44B39EA5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39DA0193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B7B31E0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40355789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596BF1AB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D23113A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6558AB52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5B14D0C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4DE57A2F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78D3915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FD3DCED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DCF6B80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95C1400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C77F945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21A2D1E4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E5ADB2F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E97A596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AB87417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314A4EED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0AC2B943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6B49E6AD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0D23628D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21887DB0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0C4A80D6" w14:textId="77777777" w:rsidR="008867B0" w:rsidRPr="008867B0" w:rsidRDefault="008867B0" w:rsidP="008867B0">
      <w:pPr>
        <w:spacing w:after="0" w:line="240" w:lineRule="auto"/>
        <w:rPr>
          <w:rFonts w:ascii="Garamond" w:eastAsia="Times New Roman" w:hAnsi="Garamond" w:cs="Times New Roman"/>
          <w:sz w:val="20"/>
          <w:szCs w:val="20"/>
          <w:lang w:eastAsia="it-IT"/>
        </w:rPr>
      </w:pPr>
      <w:r w:rsidRPr="008867B0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MODULO N.3  </w:t>
      </w:r>
      <w:r w:rsidRPr="008867B0">
        <w:rPr>
          <w:rFonts w:ascii="Times New Roman" w:eastAsia="Times New Roman" w:hAnsi="Times New Roman" w:cs="Times New Roman"/>
          <w:bCs/>
          <w:sz w:val="16"/>
          <w:szCs w:val="16"/>
          <w:lang w:eastAsia="it-IT"/>
        </w:rPr>
        <w:t xml:space="preserve">(STCW 95 Emended 2010) – </w:t>
      </w:r>
      <w:r w:rsidRPr="008867B0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Non Applicabile</w:t>
      </w:r>
    </w:p>
    <w:p w14:paraId="213D588D" w14:textId="77777777" w:rsidR="008867B0" w:rsidRPr="008867B0" w:rsidRDefault="008867B0" w:rsidP="008867B0">
      <w:pPr>
        <w:spacing w:after="0" w:line="240" w:lineRule="auto"/>
        <w:rPr>
          <w:rFonts w:ascii="Garamond" w:eastAsia="Times New Roman" w:hAnsi="Garamond" w:cs="Times New Roman"/>
          <w:b/>
          <w:sz w:val="16"/>
          <w:szCs w:val="16"/>
          <w:lang w:eastAsia="it-IT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8867B0" w:rsidRPr="008867B0" w14:paraId="0AC8F5A3" w14:textId="77777777" w:rsidTr="00B03CB0">
        <w:trPr>
          <w:cantSplit/>
          <w:trHeight w:val="504"/>
          <w:jc w:val="center"/>
        </w:trPr>
        <w:tc>
          <w:tcPr>
            <w:tcW w:w="10317" w:type="dxa"/>
            <w:gridSpan w:val="10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497AE5A6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Competenza (rif. STCW 95 Emended 2010)</w:t>
            </w:r>
          </w:p>
        </w:tc>
      </w:tr>
      <w:tr w:rsidR="008867B0" w:rsidRPr="008867B0" w14:paraId="1B4C669F" w14:textId="77777777" w:rsidTr="00B03CB0">
        <w:trPr>
          <w:trHeight w:val="3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5A842A02" w14:textId="77777777" w:rsidR="008867B0" w:rsidRPr="008867B0" w:rsidRDefault="008867B0" w:rsidP="008867B0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Non applicabile</w:t>
            </w:r>
          </w:p>
        </w:tc>
      </w:tr>
      <w:tr w:rsidR="008867B0" w:rsidRPr="008867B0" w14:paraId="606BBBC5" w14:textId="77777777" w:rsidTr="00B03CB0">
        <w:trPr>
          <w:trHeight w:val="9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D0997B5" w14:textId="77777777" w:rsidR="008867B0" w:rsidRPr="008867B0" w:rsidRDefault="008867B0" w:rsidP="008867B0">
            <w:pPr>
              <w:keepNext/>
              <w:tabs>
                <w:tab w:val="left" w:pos="960"/>
                <w:tab w:val="center" w:pos="5088"/>
              </w:tabs>
              <w:spacing w:before="60" w:after="0" w:line="240" w:lineRule="auto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ab/>
            </w: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ab/>
              <w:t>Competenza LL.GG</w:t>
            </w:r>
          </w:p>
          <w:p w14:paraId="540DF290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61F6929" w14:textId="77777777" w:rsidR="008867B0" w:rsidRPr="008867B0" w:rsidRDefault="008867B0" w:rsidP="00886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Reazioni di Ossido-riduzione e cenni di Elettrochimica </w:t>
            </w:r>
          </w:p>
          <w:p w14:paraId="6E12247B" w14:textId="77777777" w:rsidR="008867B0" w:rsidRPr="008867B0" w:rsidRDefault="008867B0" w:rsidP="00886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490E73AD" w14:textId="77777777" w:rsidR="008867B0" w:rsidRPr="008867B0" w:rsidRDefault="008867B0" w:rsidP="008867B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Osservare, descrivere, ed analizzare fenomeni appartenenti alla realtà naturale e artificiale e riconoscere nelle sue varie forme i concetti di sistema e di complessità</w:t>
            </w:r>
          </w:p>
          <w:p w14:paraId="4A788A64" w14:textId="77777777" w:rsidR="008867B0" w:rsidRPr="008867B0" w:rsidRDefault="008867B0" w:rsidP="008867B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Analizzare qualitativamente fenomeni legati alle trasformazioni di energia a partire dall’esperienza</w:t>
            </w:r>
          </w:p>
          <w:p w14:paraId="0D61F04E" w14:textId="77777777" w:rsidR="008867B0" w:rsidRPr="008867B0" w:rsidRDefault="008867B0" w:rsidP="008867B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Essere consapevole delle potenzialità e dei limiti delle tecnologie nel contesto culturale e sociale in cui vengono applicate</w:t>
            </w:r>
          </w:p>
          <w:p w14:paraId="014C88E0" w14:textId="77777777" w:rsidR="008867B0" w:rsidRPr="008867B0" w:rsidRDefault="008867B0" w:rsidP="008867B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Competenze  chiave di cittadinanza</w:t>
            </w:r>
          </w:p>
          <w:p w14:paraId="702BB71D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Imparare ad imparare</w:t>
            </w:r>
          </w:p>
          <w:p w14:paraId="581CC726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Progettare</w:t>
            </w:r>
          </w:p>
          <w:p w14:paraId="6310ECAC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Comunicare</w:t>
            </w:r>
          </w:p>
          <w:p w14:paraId="1B546398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Collaborare e partecipare</w:t>
            </w:r>
          </w:p>
          <w:p w14:paraId="0F7D8148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Agire in modo autonomo e responsabile</w:t>
            </w:r>
          </w:p>
          <w:p w14:paraId="5CD5706F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Risolvere problemi</w:t>
            </w:r>
          </w:p>
          <w:p w14:paraId="034744E5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Individuare collegamenti e relazioni</w:t>
            </w:r>
          </w:p>
          <w:p w14:paraId="602AAE40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</w:t>
            </w: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  <w:t>Acquisire ed interpretare le informazioni</w:t>
            </w:r>
          </w:p>
        </w:tc>
      </w:tr>
      <w:tr w:rsidR="008867B0" w:rsidRPr="008867B0" w14:paraId="197EF1E9" w14:textId="77777777" w:rsidTr="00B03CB0">
        <w:trPr>
          <w:trHeight w:val="925"/>
          <w:jc w:val="center"/>
        </w:trPr>
        <w:tc>
          <w:tcPr>
            <w:tcW w:w="2891" w:type="dxa"/>
            <w:gridSpan w:val="2"/>
            <w:vAlign w:val="center"/>
          </w:tcPr>
          <w:p w14:paraId="200F6257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Prerequisiti </w:t>
            </w:r>
          </w:p>
        </w:tc>
        <w:tc>
          <w:tcPr>
            <w:tcW w:w="7426" w:type="dxa"/>
            <w:gridSpan w:val="8"/>
            <w:vAlign w:val="center"/>
          </w:tcPr>
          <w:p w14:paraId="093C5B0E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attribuire i numeri di ossidazione agli elementi di un composto</w:t>
            </w:r>
          </w:p>
          <w:p w14:paraId="6B7DEB72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distinguere tra sostanze molecolari e ioniche</w:t>
            </w:r>
          </w:p>
          <w:p w14:paraId="58BE5991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riconoscere l’ambiente acido o basico di una soluzione</w:t>
            </w:r>
          </w:p>
        </w:tc>
      </w:tr>
      <w:tr w:rsidR="008867B0" w:rsidRPr="008867B0" w14:paraId="154601E4" w14:textId="77777777" w:rsidTr="00B03CB0">
        <w:trPr>
          <w:trHeight w:val="661"/>
          <w:jc w:val="center"/>
        </w:trPr>
        <w:tc>
          <w:tcPr>
            <w:tcW w:w="2891" w:type="dxa"/>
            <w:gridSpan w:val="2"/>
            <w:vAlign w:val="center"/>
          </w:tcPr>
          <w:p w14:paraId="36133024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Discipline coinvolte</w:t>
            </w:r>
          </w:p>
        </w:tc>
        <w:tc>
          <w:tcPr>
            <w:tcW w:w="7426" w:type="dxa"/>
            <w:gridSpan w:val="8"/>
            <w:vAlign w:val="center"/>
          </w:tcPr>
          <w:p w14:paraId="192AAD45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Fisica, Biologia</w:t>
            </w:r>
          </w:p>
        </w:tc>
      </w:tr>
      <w:tr w:rsidR="008867B0" w:rsidRPr="008867B0" w14:paraId="13CC59BB" w14:textId="77777777" w:rsidTr="00B03CB0">
        <w:trPr>
          <w:trHeight w:val="499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39C348CB" w14:textId="77777777" w:rsidR="008867B0" w:rsidRPr="008867B0" w:rsidRDefault="008867B0" w:rsidP="008867B0">
            <w:pPr>
              <w:spacing w:after="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smallCaps/>
                <w:color w:val="0070C0"/>
                <w:sz w:val="28"/>
                <w:szCs w:val="28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Abilità</w:t>
            </w:r>
          </w:p>
        </w:tc>
      </w:tr>
      <w:tr w:rsidR="008867B0" w:rsidRPr="008867B0" w14:paraId="4246B2F7" w14:textId="77777777" w:rsidTr="00B03CB0">
        <w:trPr>
          <w:cantSplit/>
          <w:trHeight w:val="635"/>
          <w:jc w:val="center"/>
        </w:trPr>
        <w:tc>
          <w:tcPr>
            <w:tcW w:w="2891" w:type="dxa"/>
            <w:gridSpan w:val="2"/>
            <w:vAlign w:val="center"/>
          </w:tcPr>
          <w:p w14:paraId="219B2770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Abilità LLGG 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14:paraId="5844B89F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Effettuare investigazioni in scala ridotta e con materiali non</w:t>
            </w:r>
          </w:p>
          <w:p w14:paraId="5F6B89CC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nocivi, per salvaguardare la sicurezza personale e ambientale.</w:t>
            </w:r>
          </w:p>
          <w:p w14:paraId="3B922F60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Descrivere le proprietà di idrocarburi e dei principali composti</w:t>
            </w:r>
          </w:p>
          <w:p w14:paraId="72304EAA" w14:textId="77777777" w:rsidR="008867B0" w:rsidRPr="008867B0" w:rsidRDefault="008867B0" w:rsidP="008867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dei diversi gruppi funzionali.</w:t>
            </w:r>
          </w:p>
        </w:tc>
      </w:tr>
      <w:tr w:rsidR="008867B0" w:rsidRPr="008867B0" w14:paraId="29E8E832" w14:textId="77777777" w:rsidTr="00B03CB0">
        <w:trPr>
          <w:cantSplit/>
          <w:trHeight w:val="509"/>
          <w:jc w:val="center"/>
        </w:trPr>
        <w:tc>
          <w:tcPr>
            <w:tcW w:w="2891" w:type="dxa"/>
            <w:gridSpan w:val="2"/>
            <w:vAlign w:val="center"/>
          </w:tcPr>
          <w:p w14:paraId="2D4C7417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Abilità </w:t>
            </w:r>
          </w:p>
          <w:p w14:paraId="690E5F55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14:paraId="676C3CEF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Acquisire progressivamente tecniche di sperimentazione e di raccolta e di</w:t>
            </w:r>
          </w:p>
          <w:p w14:paraId="3E6A7CBC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analisi di dati</w:t>
            </w:r>
          </w:p>
          <w:p w14:paraId="163FFEF5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Esplicitare, affrontare e risolvere situazioni problematiche relative a</w:t>
            </w:r>
          </w:p>
          <w:p w14:paraId="3024BB7F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fenomeni naturali in ambito scolastico e, quando possibile, nella realtà quotidiana</w:t>
            </w:r>
          </w:p>
          <w:p w14:paraId="0C39BD59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Interpretare lo svolgersi di alcuni fenomeni sperimentali e ambientali</w:t>
            </w:r>
          </w:p>
          <w:p w14:paraId="1E21BA61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Cogliere le interazioni fra le diverse parti di un sistema</w:t>
            </w:r>
          </w:p>
          <w:p w14:paraId="0EF7D3D0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Utilizzare relazioni ed analogie per la spiegazione dei fenomeni (anche con</w:t>
            </w:r>
          </w:p>
          <w:p w14:paraId="54858B5B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l’aiuto e la mediazione dell’insegnante)</w:t>
            </w:r>
          </w:p>
          <w:p w14:paraId="22401620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Utilizzare semplici schematizzazioni e formalizzazioni matematiche (per</w:t>
            </w:r>
          </w:p>
          <w:p w14:paraId="0F9D8AF7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esempio nel calcolo della densità).</w:t>
            </w:r>
          </w:p>
        </w:tc>
      </w:tr>
      <w:tr w:rsidR="008867B0" w:rsidRPr="008867B0" w14:paraId="6490F29E" w14:textId="77777777" w:rsidTr="00B03CB0">
        <w:trPr>
          <w:trHeight w:val="58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67207E0F" w14:textId="77777777" w:rsidR="008867B0" w:rsidRPr="008867B0" w:rsidRDefault="008867B0" w:rsidP="008867B0">
            <w:pPr>
              <w:spacing w:before="60" w:after="6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Conoscenze</w:t>
            </w:r>
          </w:p>
        </w:tc>
      </w:tr>
      <w:tr w:rsidR="008867B0" w:rsidRPr="008867B0" w14:paraId="505A3C5C" w14:textId="77777777" w:rsidTr="00B03CB0">
        <w:trPr>
          <w:trHeight w:val="559"/>
          <w:jc w:val="center"/>
        </w:trPr>
        <w:tc>
          <w:tcPr>
            <w:tcW w:w="2891" w:type="dxa"/>
            <w:gridSpan w:val="2"/>
            <w:vAlign w:val="center"/>
          </w:tcPr>
          <w:p w14:paraId="27B88A31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Conoscenze LLGG </w:t>
            </w:r>
          </w:p>
        </w:tc>
        <w:tc>
          <w:tcPr>
            <w:tcW w:w="7426" w:type="dxa"/>
            <w:gridSpan w:val="8"/>
            <w:vAlign w:val="center"/>
          </w:tcPr>
          <w:p w14:paraId="6D9A37C4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Nozioni sulle reazioni di ossido riduzione</w:t>
            </w:r>
          </w:p>
        </w:tc>
      </w:tr>
      <w:tr w:rsidR="008867B0" w:rsidRPr="008867B0" w14:paraId="1B28E88B" w14:textId="77777777" w:rsidTr="00B03CB0">
        <w:trPr>
          <w:trHeight w:val="709"/>
          <w:jc w:val="center"/>
        </w:trPr>
        <w:tc>
          <w:tcPr>
            <w:tcW w:w="2891" w:type="dxa"/>
            <w:gridSpan w:val="2"/>
            <w:vAlign w:val="center"/>
          </w:tcPr>
          <w:p w14:paraId="30CA6D77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Conoscenze</w:t>
            </w:r>
          </w:p>
          <w:p w14:paraId="60D6321D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426" w:type="dxa"/>
            <w:gridSpan w:val="8"/>
            <w:vAlign w:val="center"/>
          </w:tcPr>
          <w:p w14:paraId="144D721B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Reazioni di ossido-riduzione</w:t>
            </w:r>
          </w:p>
          <w:p w14:paraId="7A1F3B0A" w14:textId="77777777" w:rsidR="008867B0" w:rsidRPr="008867B0" w:rsidRDefault="008867B0" w:rsidP="00886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Cenni di Elettrochimica: celle galvaniche, potenziali redox, corrosione</w:t>
            </w:r>
          </w:p>
        </w:tc>
      </w:tr>
      <w:tr w:rsidR="008867B0" w:rsidRPr="008867B0" w14:paraId="142F2EA4" w14:textId="77777777" w:rsidTr="00B03CB0">
        <w:trPr>
          <w:trHeight w:val="1072"/>
          <w:jc w:val="center"/>
        </w:trPr>
        <w:tc>
          <w:tcPr>
            <w:tcW w:w="2891" w:type="dxa"/>
            <w:gridSpan w:val="2"/>
            <w:vAlign w:val="center"/>
          </w:tcPr>
          <w:p w14:paraId="0B6DE45B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Contenuti disciplinari minimi</w:t>
            </w:r>
          </w:p>
        </w:tc>
        <w:tc>
          <w:tcPr>
            <w:tcW w:w="7426" w:type="dxa"/>
            <w:gridSpan w:val="8"/>
            <w:vAlign w:val="center"/>
          </w:tcPr>
          <w:p w14:paraId="11DE31F5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Riconoscimento e bilanciamento di semplici reazioni redox</w:t>
            </w:r>
          </w:p>
        </w:tc>
      </w:tr>
      <w:tr w:rsidR="008867B0" w:rsidRPr="008867B0" w14:paraId="40F2B173" w14:textId="77777777" w:rsidTr="00B03CB0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11D0A9D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ab/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br w:type="page"/>
            </w: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1C5B" w14:textId="77777777" w:rsidR="008867B0" w:rsidRPr="008867B0" w:rsidRDefault="008867B0" w:rsidP="008867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A57127" w14:textId="77777777" w:rsidR="008867B0" w:rsidRPr="008867B0" w:rsidRDefault="008867B0" w:rsidP="008867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8867B0" w:rsidRPr="008867B0" w14:paraId="6AB8BB81" w14:textId="77777777" w:rsidTr="00B03CB0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98E4FCF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9988" w14:textId="77777777" w:rsidR="008867B0" w:rsidRPr="008867B0" w:rsidRDefault="008867B0" w:rsidP="008867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Periodo</w:t>
            </w:r>
          </w:p>
          <w:p w14:paraId="3046CE60" w14:textId="77777777" w:rsidR="008867B0" w:rsidRPr="008867B0" w:rsidRDefault="008867B0" w:rsidP="008867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8867B0">
              <w:rPr>
                <w:rFonts w:ascii="Garamond" w:eastAsia="MS Mincho" w:hAnsi="Garamond" w:cs="Times New Roman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F5C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Settembre</w:t>
            </w:r>
          </w:p>
          <w:p w14:paraId="5A4D3A1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Ottobre</w:t>
            </w:r>
          </w:p>
          <w:p w14:paraId="5FB9AFC3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Novembre</w:t>
            </w:r>
          </w:p>
          <w:p w14:paraId="7198A2E7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7AAC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Gennaio</w:t>
            </w:r>
          </w:p>
          <w:p w14:paraId="4BA4CA9C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Febbario</w:t>
            </w:r>
          </w:p>
          <w:p w14:paraId="0BFDB05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63DCFE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Aprile</w:t>
            </w:r>
          </w:p>
          <w:p w14:paraId="7821C3C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Maggio</w:t>
            </w:r>
          </w:p>
          <w:p w14:paraId="425FA7E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Giugno</w:t>
            </w:r>
          </w:p>
        </w:tc>
      </w:tr>
      <w:tr w:rsidR="008867B0" w:rsidRPr="008867B0" w14:paraId="05DA3947" w14:textId="77777777" w:rsidTr="00B03CB0">
        <w:trPr>
          <w:trHeight w:val="1230"/>
          <w:jc w:val="center"/>
        </w:trPr>
        <w:tc>
          <w:tcPr>
            <w:tcW w:w="2860" w:type="dxa"/>
            <w:vAlign w:val="center"/>
          </w:tcPr>
          <w:p w14:paraId="4BFE305C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Metodi Formativi</w:t>
            </w:r>
          </w:p>
          <w:p w14:paraId="719213DC" w14:textId="77777777" w:rsidR="008867B0" w:rsidRPr="008867B0" w:rsidRDefault="008867B0" w:rsidP="008867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C1F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laboratorio</w:t>
            </w:r>
          </w:p>
          <w:p w14:paraId="79EE72C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lezione frontale</w:t>
            </w:r>
          </w:p>
          <w:p w14:paraId="4BB5354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debriefing</w:t>
            </w:r>
          </w:p>
          <w:p w14:paraId="01C98C49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esercitazioni</w:t>
            </w:r>
          </w:p>
          <w:p w14:paraId="2C17756F" w14:textId="77777777" w:rsidR="008867B0" w:rsidRPr="008867B0" w:rsidRDefault="008867B0" w:rsidP="008867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dialogo formativo</w:t>
            </w:r>
          </w:p>
          <w:p w14:paraId="1B00DD8C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 xml:space="preserve">  </w:t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problem solving</w:t>
            </w:r>
          </w:p>
          <w:p w14:paraId="0B401383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393F4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alternanza</w:t>
            </w:r>
          </w:p>
          <w:p w14:paraId="133DC44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X project work</w:t>
            </w:r>
          </w:p>
          <w:p w14:paraId="43A00C85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simulazione – virtual Lab</w:t>
            </w:r>
          </w:p>
          <w:p w14:paraId="6E0D28A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X e-learning </w:t>
            </w:r>
          </w:p>
          <w:p w14:paraId="09DD5C7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brain – storming</w:t>
            </w:r>
          </w:p>
          <w:p w14:paraId="0C3049E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percorso autoapprendimento</w:t>
            </w:r>
          </w:p>
          <w:p w14:paraId="338EBC4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Altro (specificare)……………….</w:t>
            </w:r>
          </w:p>
        </w:tc>
      </w:tr>
      <w:tr w:rsidR="008867B0" w:rsidRPr="008867B0" w14:paraId="7A73649B" w14:textId="77777777" w:rsidTr="00B03CB0">
        <w:trPr>
          <w:trHeight w:val="795"/>
          <w:jc w:val="center"/>
        </w:trPr>
        <w:tc>
          <w:tcPr>
            <w:tcW w:w="2860" w:type="dxa"/>
            <w:vAlign w:val="center"/>
          </w:tcPr>
          <w:p w14:paraId="1FD41CD5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Mezzi, strumenti</w:t>
            </w:r>
          </w:p>
          <w:p w14:paraId="2762C829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e sussidi </w:t>
            </w:r>
          </w:p>
          <w:p w14:paraId="13A589E4" w14:textId="77777777" w:rsidR="008867B0" w:rsidRPr="008867B0" w:rsidRDefault="008867B0" w:rsidP="008867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trike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9DC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 attrezzature di laboratorio     </w:t>
            </w:r>
          </w:p>
          <w:p w14:paraId="495C029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PC</w:t>
            </w:r>
          </w:p>
          <w:p w14:paraId="69DBBF3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2E432D1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6226C21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………..</w:t>
            </w:r>
          </w:p>
          <w:p w14:paraId="03F01525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simulatore</w:t>
            </w:r>
          </w:p>
          <w:p w14:paraId="2C67CF6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monografie di apparati</w:t>
            </w:r>
          </w:p>
          <w:p w14:paraId="258DA87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85DB71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dispense</w:t>
            </w:r>
          </w:p>
          <w:p w14:paraId="1840469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libro di testo</w:t>
            </w:r>
          </w:p>
          <w:p w14:paraId="74E0955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pubblicazioni ed e-book</w:t>
            </w:r>
          </w:p>
          <w:p w14:paraId="66CF5625" w14:textId="77777777" w:rsidR="008867B0" w:rsidRPr="008867B0" w:rsidRDefault="008867B0" w:rsidP="008867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apparati multimediali</w:t>
            </w:r>
          </w:p>
          <w:p w14:paraId="3B28B45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strumenti per calcolo elettronico</w:t>
            </w:r>
          </w:p>
          <w:p w14:paraId="239C3558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Strumenti di misura</w:t>
            </w:r>
          </w:p>
          <w:p w14:paraId="3AB7377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Cartografia tradiz. e/o elettronica</w:t>
            </w:r>
          </w:p>
          <w:p w14:paraId="21D81A3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Altro (</w:t>
            </w: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>specificare)………………..</w:t>
            </w:r>
          </w:p>
        </w:tc>
      </w:tr>
      <w:tr w:rsidR="008867B0" w:rsidRPr="008867B0" w14:paraId="4A589DA5" w14:textId="77777777" w:rsidTr="00B03CB0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37E79555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  <w:t>Verifiche E Criteri Di Valutazione</w:t>
            </w:r>
          </w:p>
        </w:tc>
      </w:tr>
      <w:tr w:rsidR="008867B0" w:rsidRPr="008867B0" w14:paraId="28558B90" w14:textId="77777777" w:rsidTr="00B03CB0">
        <w:trPr>
          <w:trHeight w:val="1459"/>
          <w:jc w:val="center"/>
        </w:trPr>
        <w:tc>
          <w:tcPr>
            <w:tcW w:w="2860" w:type="dxa"/>
            <w:vAlign w:val="center"/>
          </w:tcPr>
          <w:p w14:paraId="44A48C85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AFB26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verifiche orali</w:t>
            </w:r>
          </w:p>
          <w:p w14:paraId="2A5B8BA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15088F82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semistrutturata</w:t>
            </w:r>
          </w:p>
          <w:p w14:paraId="047636E9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in laboratorio</w:t>
            </w:r>
          </w:p>
          <w:p w14:paraId="46254377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relazione</w:t>
            </w:r>
          </w:p>
          <w:p w14:paraId="1E99F643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13892D8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comprensione del testo</w:t>
            </w:r>
          </w:p>
          <w:p w14:paraId="10A3541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saggio breve</w:t>
            </w:r>
          </w:p>
          <w:p w14:paraId="64DD4F2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1932FE8A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545BA669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0BDF69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580EC0" wp14:editId="293A96DF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5715" t="8890" r="12065" b="13970"/>
                      <wp:wrapNone/>
                      <wp:docPr id="8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AE007D" w14:textId="77777777" w:rsidR="008867B0" w:rsidRPr="00315B2F" w:rsidRDefault="008867B0" w:rsidP="008867B0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C580EC0" id="Casella di testo 8" o:spid="_x0000_s1028" type="#_x0000_t202" style="position:absolute;margin-left:26.55pt;margin-top:2.95pt;width:124.6pt;height:21.4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f6GLwIAAF8EAAAOAAAAZHJzL2Uyb0RvYy54bWysVNtu2zAMfR+wfxD0vjgxkrU14hRdugwD&#10;um5Atw+gZTkWJouapMTOvn6UnKTZ7WWYHgTJpA7Jc0gvb4dOs710XqEp+Wwy5UwagbUy25J/+bx5&#10;dc2ZD2Bq0GhkyQ/S89vVyxfL3hYyxxZ1LR0jEOOL3pa8DcEWWeZFKzvwE7TSkLFB10Ggq9tmtYOe&#10;0Dud5dPp66xHV1uHQnpPX+9HI18l/KaRInxsGi8D0yWn3ELaXdqruGerJRRbB7ZV4pgG/EMWHShD&#10;Qc9Q9xCA7Zz6DapTwqHHJkwEdhk2jRIy1UDVzKa/VPPUgpWpFiLH2zNN/v/Bisf9J8dUXXISykBH&#10;Eq3BS62B1YoF6QOy68hSb31Bzk+W3MPwBgdSO1Xs7QOKr54ZXLdgtvLOOexbCTVlOYsvs4unI46P&#10;IFX/AWsKB7uACWhoXBcpJFIYoZNah7NCcghMxJCL63yek0mQLb/K57NFCgHF6bV1PryT2LF4KLmj&#10;DkjosH/wIWYDxcklBvOoVb1RWqeL21Zr7dgeqFs2aR3Rf3LThvUlv1nki5GAv0JM0/oTRKcCtb1W&#10;HfF+doIi0vbW1KkpAyg9nillbY48RupGEsNQDUm4PAaIHFdYH4hYh2OX01TSoUX3nbOeOrzk/tsO&#10;nORMvzckzs1sPo8jkS7zxVWk1V1aqksLGEFQJQ+cjcd1GMdoZ53athTp1A53JOhGJa6fszqmT12c&#10;JDhOXByTy3vyev4vrH4AAAD//wMAUEsDBBQABgAIAAAAIQAJ4XjF3AAAAAcBAAAPAAAAZHJzL2Rv&#10;d25yZXYueG1sTI7BTsMwEETvSPyDtUhcKuq0IVUa4lRQqSdODeXuxtskIl4H223Tv2c5wWk0mtHM&#10;KzeTHcQFfegdKVjMExBIjTM9tQoOH7unHESImoweHKGCGwbYVPd3pS6Mu9IeL3VsBY9QKLSCLsax&#10;kDI0HVod5m5E4uzkvNWRrW+l8frK43aQyyRZSat74odOj7jtsPmqz1bB6rtOZ++fZkb72+7NNzYz&#10;20Om1OPD9PoCIuIU/8rwi8/oUDHT0Z3JBDEoyNIFN1nXIDhOk2UK4qjgOc9BVqX8z1/9AAAA//8D&#10;AFBLAQItABQABgAIAAAAIQC2gziS/gAAAOEBAAATAAAAAAAAAAAAAAAAAAAAAABbQ29udGVudF9U&#10;eXBlc10ueG1sUEsBAi0AFAAGAAgAAAAhADj9If/WAAAAlAEAAAsAAAAAAAAAAAAAAAAALwEAAF9y&#10;ZWxzLy5yZWxzUEsBAi0AFAAGAAgAAAAhAMz1/oYvAgAAXwQAAA4AAAAAAAAAAAAAAAAALgIAAGRy&#10;cy9lMm9Eb2MueG1sUEsBAi0AFAAGAAgAAAAhAAnheMXcAAAABwEAAA8AAAAAAAAAAAAAAAAAiQQA&#10;AGRycy9kb3ducmV2LnhtbFBLBQYAAAAABAAEAPMAAACSBQAAAAA=&#10;">
                      <v:textbox style="mso-fit-shape-to-text:t">
                        <w:txbxContent>
                          <w:p w14:paraId="0BAE007D" w14:textId="77777777" w:rsidR="008867B0" w:rsidRPr="00315B2F" w:rsidRDefault="008867B0" w:rsidP="008867B0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186B41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14:paraId="57B85E67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8867B0">
              <w:rPr>
                <w:rFonts w:ascii="Garamond" w:eastAsia="Times New Roman" w:hAnsi="Garamond" w:cs="Times New Roman"/>
                <w:b/>
                <w:lang w:eastAsia="it-IT"/>
              </w:rPr>
              <w:t>misurazioni in itinere</w:t>
            </w: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 concorrono nella formulazione della valutazione dell’intero modulo nella misura del 60%.</w:t>
            </w:r>
          </w:p>
          <w:p w14:paraId="570A7327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  <w:t xml:space="preserve"> </w:t>
            </w:r>
          </w:p>
          <w:p w14:paraId="46F081EC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8867B0">
              <w:rPr>
                <w:rFonts w:ascii="Garamond" w:eastAsia="Times New Roman" w:hAnsi="Garamond" w:cs="Times New Roman"/>
                <w:b/>
                <w:lang w:eastAsia="it-IT"/>
              </w:rPr>
              <w:t>prove di fine modulo</w:t>
            </w: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 del modulo concorre nella formulazione della valutazione finale dello stesso nella misura del 40%.</w:t>
            </w:r>
          </w:p>
          <w:p w14:paraId="13B52403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2733426F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lastRenderedPageBreak/>
              <w:t xml:space="preserve">La </w:t>
            </w:r>
            <w:r w:rsidRPr="008867B0">
              <w:rPr>
                <w:rFonts w:ascii="Garamond" w:eastAsia="Times New Roman" w:hAnsi="Garamond" w:cs="Times New Roman"/>
                <w:b/>
                <w:lang w:eastAsia="it-IT"/>
              </w:rPr>
              <w:t>valutazione di ciascun modulo</w:t>
            </w:r>
            <w:r w:rsidRPr="008867B0">
              <w:rPr>
                <w:rFonts w:ascii="Garamond" w:eastAsia="Times New Roman" w:hAnsi="Garamond" w:cs="Times New Roman"/>
                <w:lang w:eastAsia="it-IT"/>
              </w:rPr>
              <w:t xml:space="preserve"> è data dalla somma dei due valori ottenuti.</w:t>
            </w:r>
          </w:p>
          <w:p w14:paraId="748870C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315B043E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lang w:eastAsia="it-IT"/>
              </w:rPr>
              <w:t>La valutazione dell’intero modulo concorre al voto finale della disciplina nella misura del 33%.</w:t>
            </w:r>
          </w:p>
          <w:p w14:paraId="0BBE8DE0" w14:textId="77777777" w:rsidR="008867B0" w:rsidRPr="008867B0" w:rsidRDefault="008867B0" w:rsidP="008867B0">
            <w:pPr>
              <w:spacing w:after="0" w:line="240" w:lineRule="auto"/>
              <w:ind w:left="72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867B0" w:rsidRPr="008867B0" w14:paraId="5BF9EB52" w14:textId="77777777" w:rsidTr="00B03CB0">
        <w:trPr>
          <w:trHeight w:val="843"/>
          <w:jc w:val="center"/>
        </w:trPr>
        <w:tc>
          <w:tcPr>
            <w:tcW w:w="2860" w:type="dxa"/>
            <w:vAlign w:val="center"/>
          </w:tcPr>
          <w:p w14:paraId="74D7EE33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0108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386655F7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semistrutturata</w:t>
            </w:r>
          </w:p>
          <w:p w14:paraId="48FCB833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in laboratorio</w:t>
            </w:r>
          </w:p>
          <w:p w14:paraId="223363B5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relazione</w:t>
            </w:r>
          </w:p>
          <w:p w14:paraId="2884CECD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□  </w:t>
            </w: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09FE6338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comprensione del testo</w:t>
            </w:r>
          </w:p>
          <w:p w14:paraId="7F311F86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1A936320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234E7774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4952CB" w14:textId="77777777" w:rsidR="008867B0" w:rsidRPr="008867B0" w:rsidRDefault="008867B0" w:rsidP="008867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867B0" w:rsidRPr="008867B0" w14:paraId="22971765" w14:textId="77777777" w:rsidTr="00B03CB0">
        <w:trPr>
          <w:trHeight w:val="416"/>
          <w:jc w:val="center"/>
        </w:trPr>
        <w:tc>
          <w:tcPr>
            <w:tcW w:w="2860" w:type="dxa"/>
            <w:vAlign w:val="center"/>
          </w:tcPr>
          <w:p w14:paraId="1DC57DC3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65491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Comprendere i concetti principali oggetto della verifica</w:t>
            </w:r>
          </w:p>
        </w:tc>
      </w:tr>
      <w:tr w:rsidR="008867B0" w:rsidRPr="008867B0" w14:paraId="54471A97" w14:textId="77777777" w:rsidTr="00B03CB0">
        <w:trPr>
          <w:trHeight w:val="1022"/>
          <w:jc w:val="center"/>
        </w:trPr>
        <w:tc>
          <w:tcPr>
            <w:tcW w:w="2860" w:type="dxa"/>
            <w:vAlign w:val="center"/>
          </w:tcPr>
          <w:p w14:paraId="19693391" w14:textId="77777777" w:rsidR="008867B0" w:rsidRPr="008867B0" w:rsidRDefault="008867B0" w:rsidP="008867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8867B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14:paraId="73EC0C27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Fornire indicazioni ed esemplificazioni degli argomenti trattati</w:t>
            </w:r>
          </w:p>
          <w:p w14:paraId="419B2323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Operare una discussione particolareggiata degli errori rilevati</w:t>
            </w:r>
          </w:p>
          <w:p w14:paraId="779FD000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Incidere sulla disposizione individuale (impegno, motivazione, costanza e concentrazione)</w:t>
            </w:r>
          </w:p>
          <w:p w14:paraId="48FB8B7B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 xml:space="preserve"> Ricerche e sviluppo di argomenti</w:t>
            </w:r>
          </w:p>
          <w:p w14:paraId="7522D4B5" w14:textId="77777777" w:rsidR="008867B0" w:rsidRPr="008867B0" w:rsidRDefault="008867B0" w:rsidP="008867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8867B0">
              <w:rPr>
                <w:rFonts w:ascii="Times New Roman" w:eastAsia="Times New Roman" w:hAnsi="Times New Roman" w:cs="Times New Roman"/>
                <w:lang w:eastAsia="it-IT"/>
              </w:rPr>
              <w:t>Recupero con divisione in gruppi di lavoro e tutoraggio</w:t>
            </w:r>
          </w:p>
        </w:tc>
      </w:tr>
    </w:tbl>
    <w:p w14:paraId="46D3EFFE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4BAAB4A5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6EE101D1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490FB400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A792E40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5F04DAE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3EE0CC93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5114FE5D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2D6F2342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BA85CEA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250150DB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3E879EDA" w14:textId="77777777" w:rsidR="008867B0" w:rsidRPr="008867B0" w:rsidRDefault="008867B0" w:rsidP="008867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3E5DAFF" w14:textId="77777777" w:rsidR="00C33E2B" w:rsidRDefault="00C33E2B"/>
    <w:sectPr w:rsidR="00C33E2B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1204B" w14:textId="77777777" w:rsidR="00AA6BA9" w:rsidRDefault="00AA6BA9" w:rsidP="008867B0">
      <w:pPr>
        <w:spacing w:after="0" w:line="240" w:lineRule="auto"/>
      </w:pPr>
      <w:r>
        <w:separator/>
      </w:r>
    </w:p>
  </w:endnote>
  <w:endnote w:type="continuationSeparator" w:id="0">
    <w:p w14:paraId="55F00577" w14:textId="77777777" w:rsidR="00AA6BA9" w:rsidRDefault="00AA6BA9" w:rsidP="00886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ED3CB" w14:textId="77777777" w:rsidR="00AA6BA9" w:rsidRDefault="00AA6BA9" w:rsidP="008867B0">
      <w:pPr>
        <w:spacing w:after="0" w:line="240" w:lineRule="auto"/>
      </w:pPr>
      <w:r>
        <w:separator/>
      </w:r>
    </w:p>
  </w:footnote>
  <w:footnote w:type="continuationSeparator" w:id="0">
    <w:p w14:paraId="0CED4371" w14:textId="77777777" w:rsidR="00AA6BA9" w:rsidRDefault="00AA6BA9" w:rsidP="00886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8867B0" w:rsidRPr="008867B0" w14:paraId="24A345BB" w14:textId="77777777" w:rsidTr="00B03CB0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53889DD2" w14:textId="77777777" w:rsidR="008867B0" w:rsidRPr="008867B0" w:rsidRDefault="008867B0" w:rsidP="00B03CB0">
          <w:r w:rsidRPr="008867B0"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0454D582" wp14:editId="458F7FAB">
                <wp:simplePos x="0" y="0"/>
                <wp:positionH relativeFrom="column">
                  <wp:posOffset>368935</wp:posOffset>
                </wp:positionH>
                <wp:positionV relativeFrom="paragraph">
                  <wp:posOffset>43735</wp:posOffset>
                </wp:positionV>
                <wp:extent cx="460375" cy="459105"/>
                <wp:effectExtent l="0" t="0" r="0" b="0"/>
                <wp:wrapNone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3B1B629F" w14:textId="77777777" w:rsidR="008867B0" w:rsidRPr="008867B0" w:rsidRDefault="008867B0" w:rsidP="00B03CB0">
          <w:pPr>
            <w:rPr>
              <w:b/>
            </w:rPr>
          </w:pPr>
        </w:p>
      </w:tc>
    </w:tr>
    <w:tr w:rsidR="008867B0" w:rsidRPr="008867B0" w14:paraId="06C81C8B" w14:textId="77777777" w:rsidTr="00B03CB0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26B6D3DA" w14:textId="77777777" w:rsidR="008867B0" w:rsidRPr="008867B0" w:rsidRDefault="008867B0" w:rsidP="00B03CB0"/>
      </w:tc>
      <w:tc>
        <w:tcPr>
          <w:tcW w:w="8662" w:type="dxa"/>
          <w:gridSpan w:val="4"/>
          <w:shd w:val="clear" w:color="auto" w:fill="auto"/>
          <w:vAlign w:val="center"/>
        </w:tcPr>
        <w:p w14:paraId="4EEA1F85" w14:textId="77777777" w:rsidR="008867B0" w:rsidRPr="008867B0" w:rsidRDefault="008867B0" w:rsidP="00B03CB0">
          <w:r w:rsidRPr="008867B0">
            <w:t xml:space="preserve">Progetto esecutivo </w:t>
          </w:r>
        </w:p>
      </w:tc>
    </w:tr>
    <w:tr w:rsidR="008867B0" w:rsidRPr="008867B0" w14:paraId="669C4B54" w14:textId="77777777" w:rsidTr="00B03CB0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45FBB133" w14:textId="77777777" w:rsidR="008867B0" w:rsidRPr="008867B0" w:rsidRDefault="008867B0" w:rsidP="00B03CB0">
          <w:r w:rsidRPr="008867B0">
            <w:t>MOD  7.3_2</w:t>
          </w:r>
        </w:p>
      </w:tc>
      <w:tc>
        <w:tcPr>
          <w:tcW w:w="3280" w:type="dxa"/>
          <w:shd w:val="clear" w:color="auto" w:fill="auto"/>
          <w:vAlign w:val="center"/>
        </w:tcPr>
        <w:p w14:paraId="63C9CDE9" w14:textId="77777777" w:rsidR="008867B0" w:rsidRPr="008867B0" w:rsidRDefault="008867B0" w:rsidP="00B03CB0">
          <w:r w:rsidRPr="008867B0">
            <w:t>Ed. 1 Rev.2 del 01/09/15</w:t>
          </w:r>
        </w:p>
      </w:tc>
      <w:tc>
        <w:tcPr>
          <w:tcW w:w="2444" w:type="dxa"/>
          <w:shd w:val="clear" w:color="auto" w:fill="auto"/>
          <w:vAlign w:val="center"/>
        </w:tcPr>
        <w:p w14:paraId="4FED626C" w14:textId="77777777" w:rsidR="008867B0" w:rsidRPr="008867B0" w:rsidRDefault="008867B0" w:rsidP="00B03CB0">
          <w:r w:rsidRPr="008867B0"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60E5AFF6" w14:textId="35ED390C" w:rsidR="008867B0" w:rsidRPr="008867B0" w:rsidRDefault="008867B0" w:rsidP="00B03CB0">
          <w:r w:rsidRPr="008867B0">
            <w:t xml:space="preserve">Pag. </w:t>
          </w:r>
          <w:fldSimple w:instr=" SECTION  \* Arabic  \* MERGEFORMAT ">
            <w:r w:rsidR="00C220C9">
              <w:t>1</w:t>
            </w:r>
          </w:fldSimple>
          <w:r w:rsidRPr="008867B0">
            <w:t xml:space="preserve"> /</w:t>
          </w:r>
          <w:fldSimple w:instr=" SECTIONPAGES   \* MERGEFORMAT ">
            <w:r w:rsidR="00C220C9">
              <w:rPr>
                <w:noProof/>
              </w:rPr>
              <w:t>13</w:t>
            </w:r>
          </w:fldSimple>
        </w:p>
      </w:tc>
    </w:tr>
  </w:tbl>
  <w:p w14:paraId="1502C2FD" w14:textId="77777777" w:rsidR="008867B0" w:rsidRDefault="008867B0" w:rsidP="008867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89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5" w15:restartNumberingAfterBreak="0">
    <w:nsid w:val="022B6256"/>
    <w:multiLevelType w:val="hybridMultilevel"/>
    <w:tmpl w:val="2AA43E94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2505392"/>
    <w:multiLevelType w:val="hybridMultilevel"/>
    <w:tmpl w:val="A5CAA926"/>
    <w:lvl w:ilvl="0" w:tplc="E4868DF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D563FE"/>
    <w:multiLevelType w:val="hybridMultilevel"/>
    <w:tmpl w:val="8A1A9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3309FC"/>
    <w:multiLevelType w:val="hybridMultilevel"/>
    <w:tmpl w:val="63202C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03F9E"/>
    <w:multiLevelType w:val="hybridMultilevel"/>
    <w:tmpl w:val="B0D20E9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B86B97"/>
    <w:multiLevelType w:val="hybridMultilevel"/>
    <w:tmpl w:val="81C28454"/>
    <w:lvl w:ilvl="0" w:tplc="16F62C92">
      <w:start w:val="1"/>
      <w:numFmt w:val="bullet"/>
      <w:lvlText w:val=""/>
      <w:lvlJc w:val="left"/>
      <w:pPr>
        <w:tabs>
          <w:tab w:val="num" w:pos="530"/>
        </w:tabs>
        <w:ind w:left="530" w:hanging="360"/>
      </w:pPr>
      <w:rPr>
        <w:rFonts w:ascii="Wingdings" w:hAnsi="Wingdings" w:hint="default"/>
        <w:w w:val="100"/>
      </w:rPr>
    </w:lvl>
    <w:lvl w:ilvl="1" w:tplc="1A126872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B0403"/>
    <w:multiLevelType w:val="hybridMultilevel"/>
    <w:tmpl w:val="AB7A1806"/>
    <w:lvl w:ilvl="0" w:tplc="E4868DF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1C277F"/>
    <w:multiLevelType w:val="hybridMultilevel"/>
    <w:tmpl w:val="146AAE2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90A1355"/>
    <w:multiLevelType w:val="hybridMultilevel"/>
    <w:tmpl w:val="C0A88AFC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439F4"/>
    <w:multiLevelType w:val="hybridMultilevel"/>
    <w:tmpl w:val="0316D52C"/>
    <w:lvl w:ilvl="0" w:tplc="E4868DF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147AD"/>
    <w:multiLevelType w:val="hybridMultilevel"/>
    <w:tmpl w:val="F0A2313E"/>
    <w:lvl w:ilvl="0" w:tplc="E4868DF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910A7"/>
    <w:multiLevelType w:val="hybridMultilevel"/>
    <w:tmpl w:val="5EFC5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115480"/>
    <w:multiLevelType w:val="hybridMultilevel"/>
    <w:tmpl w:val="0FDCE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C05BFF"/>
    <w:multiLevelType w:val="hybridMultilevel"/>
    <w:tmpl w:val="43FC9A70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A0F39"/>
    <w:multiLevelType w:val="hybridMultilevel"/>
    <w:tmpl w:val="AC025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1915CE"/>
    <w:multiLevelType w:val="hybridMultilevel"/>
    <w:tmpl w:val="54E2CA46"/>
    <w:lvl w:ilvl="0" w:tplc="7D7A2A86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D53D4"/>
    <w:multiLevelType w:val="hybridMultilevel"/>
    <w:tmpl w:val="7E921F3C"/>
    <w:lvl w:ilvl="0" w:tplc="0410000F">
      <w:start w:val="1"/>
      <w:numFmt w:val="decimal"/>
      <w:lvlText w:val="%1."/>
      <w:lvlJc w:val="left"/>
      <w:pPr>
        <w:ind w:left="716" w:hanging="360"/>
      </w:pPr>
    </w:lvl>
    <w:lvl w:ilvl="1" w:tplc="04100019" w:tentative="1">
      <w:start w:val="1"/>
      <w:numFmt w:val="lowerLetter"/>
      <w:lvlText w:val="%2."/>
      <w:lvlJc w:val="left"/>
      <w:pPr>
        <w:ind w:left="1436" w:hanging="360"/>
      </w:pPr>
    </w:lvl>
    <w:lvl w:ilvl="2" w:tplc="0410001B" w:tentative="1">
      <w:start w:val="1"/>
      <w:numFmt w:val="lowerRoman"/>
      <w:lvlText w:val="%3."/>
      <w:lvlJc w:val="right"/>
      <w:pPr>
        <w:ind w:left="2156" w:hanging="180"/>
      </w:pPr>
    </w:lvl>
    <w:lvl w:ilvl="3" w:tplc="0410000F" w:tentative="1">
      <w:start w:val="1"/>
      <w:numFmt w:val="decimal"/>
      <w:lvlText w:val="%4."/>
      <w:lvlJc w:val="left"/>
      <w:pPr>
        <w:ind w:left="2876" w:hanging="360"/>
      </w:pPr>
    </w:lvl>
    <w:lvl w:ilvl="4" w:tplc="04100019" w:tentative="1">
      <w:start w:val="1"/>
      <w:numFmt w:val="lowerLetter"/>
      <w:lvlText w:val="%5."/>
      <w:lvlJc w:val="left"/>
      <w:pPr>
        <w:ind w:left="3596" w:hanging="360"/>
      </w:pPr>
    </w:lvl>
    <w:lvl w:ilvl="5" w:tplc="0410001B" w:tentative="1">
      <w:start w:val="1"/>
      <w:numFmt w:val="lowerRoman"/>
      <w:lvlText w:val="%6."/>
      <w:lvlJc w:val="right"/>
      <w:pPr>
        <w:ind w:left="4316" w:hanging="180"/>
      </w:pPr>
    </w:lvl>
    <w:lvl w:ilvl="6" w:tplc="0410000F" w:tentative="1">
      <w:start w:val="1"/>
      <w:numFmt w:val="decimal"/>
      <w:lvlText w:val="%7."/>
      <w:lvlJc w:val="left"/>
      <w:pPr>
        <w:ind w:left="5036" w:hanging="360"/>
      </w:pPr>
    </w:lvl>
    <w:lvl w:ilvl="7" w:tplc="04100019" w:tentative="1">
      <w:start w:val="1"/>
      <w:numFmt w:val="lowerLetter"/>
      <w:lvlText w:val="%8."/>
      <w:lvlJc w:val="left"/>
      <w:pPr>
        <w:ind w:left="5756" w:hanging="360"/>
      </w:pPr>
    </w:lvl>
    <w:lvl w:ilvl="8" w:tplc="0410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23" w15:restartNumberingAfterBreak="0">
    <w:nsid w:val="59670CE9"/>
    <w:multiLevelType w:val="hybridMultilevel"/>
    <w:tmpl w:val="E18EC536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B257F"/>
    <w:multiLevelType w:val="hybridMultilevel"/>
    <w:tmpl w:val="674C33E0"/>
    <w:lvl w:ilvl="0" w:tplc="3E1E7F42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F73924"/>
    <w:multiLevelType w:val="hybridMultilevel"/>
    <w:tmpl w:val="A63E02B4"/>
    <w:lvl w:ilvl="0" w:tplc="5B7AC39C">
      <w:start w:val="1"/>
      <w:numFmt w:val="decimal"/>
      <w:lvlText w:val="%1."/>
      <w:lvlJc w:val="left"/>
      <w:pPr>
        <w:ind w:left="701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E6D4D"/>
    <w:multiLevelType w:val="hybridMultilevel"/>
    <w:tmpl w:val="D9DC7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6685F"/>
    <w:multiLevelType w:val="hybridMultilevel"/>
    <w:tmpl w:val="9108465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F343DF"/>
    <w:multiLevelType w:val="hybridMultilevel"/>
    <w:tmpl w:val="F00CBCD4"/>
    <w:lvl w:ilvl="0" w:tplc="5B7AC39C">
      <w:start w:val="1"/>
      <w:numFmt w:val="decimal"/>
      <w:lvlText w:val="%1."/>
      <w:lvlJc w:val="left"/>
      <w:pPr>
        <w:ind w:left="701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6" w:hanging="360"/>
      </w:pPr>
    </w:lvl>
    <w:lvl w:ilvl="2" w:tplc="0410001B" w:tentative="1">
      <w:start w:val="1"/>
      <w:numFmt w:val="lowerRoman"/>
      <w:lvlText w:val="%3."/>
      <w:lvlJc w:val="right"/>
      <w:pPr>
        <w:ind w:left="1796" w:hanging="180"/>
      </w:pPr>
    </w:lvl>
    <w:lvl w:ilvl="3" w:tplc="0410000F" w:tentative="1">
      <w:start w:val="1"/>
      <w:numFmt w:val="decimal"/>
      <w:lvlText w:val="%4."/>
      <w:lvlJc w:val="left"/>
      <w:pPr>
        <w:ind w:left="2516" w:hanging="360"/>
      </w:pPr>
    </w:lvl>
    <w:lvl w:ilvl="4" w:tplc="04100019" w:tentative="1">
      <w:start w:val="1"/>
      <w:numFmt w:val="lowerLetter"/>
      <w:lvlText w:val="%5."/>
      <w:lvlJc w:val="left"/>
      <w:pPr>
        <w:ind w:left="3236" w:hanging="360"/>
      </w:pPr>
    </w:lvl>
    <w:lvl w:ilvl="5" w:tplc="0410001B" w:tentative="1">
      <w:start w:val="1"/>
      <w:numFmt w:val="lowerRoman"/>
      <w:lvlText w:val="%6."/>
      <w:lvlJc w:val="right"/>
      <w:pPr>
        <w:ind w:left="3956" w:hanging="180"/>
      </w:pPr>
    </w:lvl>
    <w:lvl w:ilvl="6" w:tplc="0410000F" w:tentative="1">
      <w:start w:val="1"/>
      <w:numFmt w:val="decimal"/>
      <w:lvlText w:val="%7."/>
      <w:lvlJc w:val="left"/>
      <w:pPr>
        <w:ind w:left="4676" w:hanging="360"/>
      </w:pPr>
    </w:lvl>
    <w:lvl w:ilvl="7" w:tplc="04100019" w:tentative="1">
      <w:start w:val="1"/>
      <w:numFmt w:val="lowerLetter"/>
      <w:lvlText w:val="%8."/>
      <w:lvlJc w:val="left"/>
      <w:pPr>
        <w:ind w:left="5396" w:hanging="360"/>
      </w:pPr>
    </w:lvl>
    <w:lvl w:ilvl="8" w:tplc="0410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29" w15:restartNumberingAfterBreak="0">
    <w:nsid w:val="6B4927DB"/>
    <w:multiLevelType w:val="hybridMultilevel"/>
    <w:tmpl w:val="78B06CF0"/>
    <w:lvl w:ilvl="0" w:tplc="5B7AC39C">
      <w:start w:val="1"/>
      <w:numFmt w:val="decimal"/>
      <w:lvlText w:val="%1."/>
      <w:lvlJc w:val="left"/>
      <w:pPr>
        <w:ind w:left="701" w:hanging="70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5C05DF"/>
    <w:multiLevelType w:val="hybridMultilevel"/>
    <w:tmpl w:val="D278F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E44C7"/>
    <w:multiLevelType w:val="hybridMultilevel"/>
    <w:tmpl w:val="8564D13A"/>
    <w:lvl w:ilvl="0" w:tplc="E4868DF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858341">
    <w:abstractNumId w:val="21"/>
  </w:num>
  <w:num w:numId="2" w16cid:durableId="302470328">
    <w:abstractNumId w:val="18"/>
  </w:num>
  <w:num w:numId="3" w16cid:durableId="1341083418">
    <w:abstractNumId w:val="23"/>
  </w:num>
  <w:num w:numId="4" w16cid:durableId="1226840845">
    <w:abstractNumId w:val="27"/>
  </w:num>
  <w:num w:numId="5" w16cid:durableId="2086413756">
    <w:abstractNumId w:val="9"/>
  </w:num>
  <w:num w:numId="6" w16cid:durableId="1053624834">
    <w:abstractNumId w:val="24"/>
  </w:num>
  <w:num w:numId="7" w16cid:durableId="21127448">
    <w:abstractNumId w:val="16"/>
  </w:num>
  <w:num w:numId="8" w16cid:durableId="329137734">
    <w:abstractNumId w:val="10"/>
  </w:num>
  <w:num w:numId="9" w16cid:durableId="981155774">
    <w:abstractNumId w:val="17"/>
  </w:num>
  <w:num w:numId="10" w16cid:durableId="272323886">
    <w:abstractNumId w:val="19"/>
  </w:num>
  <w:num w:numId="11" w16cid:durableId="2084837027">
    <w:abstractNumId w:val="0"/>
  </w:num>
  <w:num w:numId="12" w16cid:durableId="687758880">
    <w:abstractNumId w:val="4"/>
  </w:num>
  <w:num w:numId="13" w16cid:durableId="174347882">
    <w:abstractNumId w:val="1"/>
  </w:num>
  <w:num w:numId="14" w16cid:durableId="1354384529">
    <w:abstractNumId w:val="3"/>
  </w:num>
  <w:num w:numId="15" w16cid:durableId="1148934845">
    <w:abstractNumId w:val="2"/>
  </w:num>
  <w:num w:numId="16" w16cid:durableId="116432058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38376414">
    <w:abstractNumId w:val="30"/>
  </w:num>
  <w:num w:numId="18" w16cid:durableId="1435907640">
    <w:abstractNumId w:val="7"/>
  </w:num>
  <w:num w:numId="19" w16cid:durableId="1237789800">
    <w:abstractNumId w:val="5"/>
  </w:num>
  <w:num w:numId="20" w16cid:durableId="1155802129">
    <w:abstractNumId w:val="8"/>
  </w:num>
  <w:num w:numId="21" w16cid:durableId="1520073867">
    <w:abstractNumId w:val="12"/>
  </w:num>
  <w:num w:numId="22" w16cid:durableId="118876164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927380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95452953">
    <w:abstractNumId w:val="26"/>
  </w:num>
  <w:num w:numId="25" w16cid:durableId="846363322">
    <w:abstractNumId w:val="22"/>
  </w:num>
  <w:num w:numId="26" w16cid:durableId="2140685336">
    <w:abstractNumId w:val="28"/>
  </w:num>
  <w:num w:numId="27" w16cid:durableId="2045590292">
    <w:abstractNumId w:val="11"/>
  </w:num>
  <w:num w:numId="28" w16cid:durableId="1307736484">
    <w:abstractNumId w:val="25"/>
  </w:num>
  <w:num w:numId="29" w16cid:durableId="41440996">
    <w:abstractNumId w:val="15"/>
  </w:num>
  <w:num w:numId="30" w16cid:durableId="459735981">
    <w:abstractNumId w:val="29"/>
  </w:num>
  <w:num w:numId="31" w16cid:durableId="1567228348">
    <w:abstractNumId w:val="14"/>
  </w:num>
  <w:num w:numId="32" w16cid:durableId="1601596437">
    <w:abstractNumId w:val="31"/>
  </w:num>
  <w:num w:numId="33" w16cid:durableId="423185042">
    <w:abstractNumId w:val="6"/>
  </w:num>
  <w:num w:numId="34" w16cid:durableId="20240421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7B0"/>
    <w:rsid w:val="00004BC6"/>
    <w:rsid w:val="00005852"/>
    <w:rsid w:val="001474CC"/>
    <w:rsid w:val="001A0913"/>
    <w:rsid w:val="004D36EC"/>
    <w:rsid w:val="005118ED"/>
    <w:rsid w:val="00542C9B"/>
    <w:rsid w:val="006A649F"/>
    <w:rsid w:val="008867B0"/>
    <w:rsid w:val="008D051B"/>
    <w:rsid w:val="009E7C8A"/>
    <w:rsid w:val="00AA6BA9"/>
    <w:rsid w:val="00B35EAE"/>
    <w:rsid w:val="00C220C9"/>
    <w:rsid w:val="00C33E2B"/>
    <w:rsid w:val="00EC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6CF04"/>
  <w15:docId w15:val="{AD3C450C-3C08-FE42-B5B2-6591155D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8867B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867B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8867B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u w:val="single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8867B0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8867B0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867B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867B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8867B0"/>
    <w:rPr>
      <w:rFonts w:ascii="Times New Roman" w:eastAsia="Times New Roman" w:hAnsi="Times New Roman" w:cs="Times New Roman"/>
      <w:sz w:val="24"/>
      <w:szCs w:val="24"/>
      <w:u w:val="single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867B0"/>
    <w:rPr>
      <w:rFonts w:ascii="Arial" w:eastAsia="Times New Roman" w:hAnsi="Arial" w:cs="Arial"/>
      <w:b/>
      <w:bCs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8867B0"/>
    <w:rPr>
      <w:rFonts w:ascii="Calibri" w:eastAsia="Times New Roman" w:hAnsi="Calibri" w:cs="Times New Roman"/>
      <w:b/>
      <w:bCs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8867B0"/>
  </w:style>
  <w:style w:type="paragraph" w:styleId="Mappadocumento">
    <w:name w:val="Document Map"/>
    <w:basedOn w:val="Normale"/>
    <w:link w:val="MappadocumentoCarattere"/>
    <w:semiHidden/>
    <w:rsid w:val="008867B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4"/>
      <w:szCs w:val="24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8867B0"/>
    <w:rPr>
      <w:rFonts w:ascii="Tahoma" w:eastAsia="Times New Roman" w:hAnsi="Tahoma" w:cs="Times New Roman"/>
      <w:sz w:val="24"/>
      <w:szCs w:val="24"/>
      <w:shd w:val="clear" w:color="auto" w:fill="000080"/>
      <w:lang w:eastAsia="it-IT"/>
    </w:rPr>
  </w:style>
  <w:style w:type="paragraph" w:styleId="Corpotesto">
    <w:name w:val="Body Text"/>
    <w:link w:val="CorpotestoCarattere"/>
    <w:rsid w:val="008867B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  <w:ind w:right="9360"/>
      <w:jc w:val="right"/>
    </w:pPr>
    <w:rPr>
      <w:rFonts w:ascii="Courier" w:eastAsia="Times New Roman" w:hAnsi="Courier" w:cs="Times New Roman"/>
      <w:snapToGrid w:val="0"/>
      <w:color w:val="000000"/>
      <w:sz w:val="20"/>
      <w:szCs w:val="20"/>
      <w:lang w:val="en-US" w:eastAsia="it-IT"/>
    </w:rPr>
  </w:style>
  <w:style w:type="character" w:customStyle="1" w:styleId="CorpotestoCarattere">
    <w:name w:val="Corpo testo Carattere"/>
    <w:basedOn w:val="Carpredefinitoparagrafo"/>
    <w:link w:val="Corpotesto"/>
    <w:rsid w:val="008867B0"/>
    <w:rPr>
      <w:rFonts w:ascii="Courier" w:eastAsia="Times New Roman" w:hAnsi="Courier" w:cs="Times New Roman"/>
      <w:snapToGrid w:val="0"/>
      <w:color w:val="000000"/>
      <w:sz w:val="20"/>
      <w:szCs w:val="20"/>
      <w:lang w:val="en-US" w:eastAsia="it-IT"/>
    </w:rPr>
  </w:style>
  <w:style w:type="paragraph" w:styleId="Titolo">
    <w:name w:val="Title"/>
    <w:basedOn w:val="Normale"/>
    <w:link w:val="TitoloCarattere"/>
    <w:qFormat/>
    <w:rsid w:val="008867B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867B0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8867B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67B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semiHidden/>
    <w:rsid w:val="008867B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semiHidden/>
    <w:rsid w:val="008867B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semiHidden/>
    <w:rsid w:val="008867B0"/>
  </w:style>
  <w:style w:type="paragraph" w:styleId="Rientrocorpodeltesto">
    <w:name w:val="Body Text Indent"/>
    <w:basedOn w:val="Normale"/>
    <w:link w:val="RientrocorpodeltestoCarattere"/>
    <w:semiHidden/>
    <w:rsid w:val="008867B0"/>
    <w:pPr>
      <w:spacing w:after="0" w:line="240" w:lineRule="auto"/>
      <w:ind w:left="17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8867B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rsid w:val="008867B0"/>
    <w:pPr>
      <w:spacing w:after="0" w:line="240" w:lineRule="auto"/>
      <w:ind w:left="530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8867B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67B0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67B0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Grigliatabella">
    <w:name w:val="Table Grid"/>
    <w:basedOn w:val="Tabellanormale"/>
    <w:uiPriority w:val="59"/>
    <w:rsid w:val="008867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8867B0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2289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Martina Grazia Bellotti</cp:lastModifiedBy>
  <cp:revision>2</cp:revision>
  <dcterms:created xsi:type="dcterms:W3CDTF">2022-09-21T15:41:00Z</dcterms:created>
  <dcterms:modified xsi:type="dcterms:W3CDTF">2022-09-21T15:41:00Z</dcterms:modified>
</cp:coreProperties>
</file>